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38BD" w14:textId="11701C06" w:rsidR="009C525B" w:rsidRPr="00920B24" w:rsidRDefault="009C525B" w:rsidP="009C525B">
      <w:pPr>
        <w:pStyle w:val="ConsPlusTitlePage"/>
        <w:rPr>
          <w:rFonts w:ascii="Times New Roman" w:hAnsi="Times New Roman" w:cs="Times New Roman"/>
          <w:color w:val="000000" w:themeColor="text1"/>
        </w:rPr>
      </w:pPr>
      <w:r w:rsidRPr="00920B24">
        <w:rPr>
          <w:rFonts w:ascii="Times New Roman" w:hAnsi="Times New Roman" w:cs="Times New Roman"/>
          <w:color w:val="000000" w:themeColor="text1"/>
        </w:rPr>
        <w:t xml:space="preserve"> </w:t>
      </w:r>
    </w:p>
    <w:p w14:paraId="6E5E579D" w14:textId="77777777" w:rsidR="009C525B" w:rsidRPr="00920B24" w:rsidRDefault="009C525B">
      <w:pPr>
        <w:pStyle w:val="ConsPlusNormal"/>
        <w:jc w:val="right"/>
        <w:rPr>
          <w:rFonts w:ascii="Times New Roman" w:hAnsi="Times New Roman" w:cs="Times New Roman"/>
          <w:color w:val="000000" w:themeColor="text1"/>
        </w:rPr>
      </w:pPr>
      <w:r w:rsidRPr="00920B24">
        <w:rPr>
          <w:rFonts w:ascii="Times New Roman" w:hAnsi="Times New Roman" w:cs="Times New Roman"/>
          <w:color w:val="000000" w:themeColor="text1"/>
        </w:rPr>
        <w:t>Утвержден</w:t>
      </w:r>
    </w:p>
    <w:p w14:paraId="345421A4" w14:textId="77777777" w:rsidR="009C525B" w:rsidRPr="00920B24" w:rsidRDefault="009C525B">
      <w:pPr>
        <w:pStyle w:val="ConsPlusNormal"/>
        <w:jc w:val="right"/>
        <w:rPr>
          <w:rFonts w:ascii="Times New Roman" w:hAnsi="Times New Roman" w:cs="Times New Roman"/>
          <w:color w:val="000000" w:themeColor="text1"/>
        </w:rPr>
      </w:pPr>
      <w:r w:rsidRPr="00920B24">
        <w:rPr>
          <w:rFonts w:ascii="Times New Roman" w:hAnsi="Times New Roman" w:cs="Times New Roman"/>
          <w:color w:val="000000" w:themeColor="text1"/>
        </w:rPr>
        <w:t>Банком России</w:t>
      </w:r>
    </w:p>
    <w:p w14:paraId="1A9B50F2" w14:textId="77777777" w:rsidR="009C525B" w:rsidRPr="00920B24" w:rsidRDefault="009C525B">
      <w:pPr>
        <w:pStyle w:val="ConsPlusNormal"/>
        <w:jc w:val="right"/>
        <w:rPr>
          <w:rFonts w:ascii="Times New Roman" w:hAnsi="Times New Roman" w:cs="Times New Roman"/>
          <w:color w:val="000000" w:themeColor="text1"/>
        </w:rPr>
      </w:pPr>
      <w:r w:rsidRPr="00920B24">
        <w:rPr>
          <w:rFonts w:ascii="Times New Roman" w:hAnsi="Times New Roman" w:cs="Times New Roman"/>
          <w:color w:val="000000" w:themeColor="text1"/>
        </w:rPr>
        <w:t>(Протокол</w:t>
      </w:r>
    </w:p>
    <w:p w14:paraId="537D0883" w14:textId="77777777" w:rsidR="009C525B" w:rsidRPr="00920B24" w:rsidRDefault="009C525B">
      <w:pPr>
        <w:pStyle w:val="ConsPlusNormal"/>
        <w:jc w:val="right"/>
        <w:rPr>
          <w:rFonts w:ascii="Times New Roman" w:hAnsi="Times New Roman" w:cs="Times New Roman"/>
          <w:color w:val="000000" w:themeColor="text1"/>
        </w:rPr>
      </w:pPr>
      <w:r w:rsidRPr="00920B24">
        <w:rPr>
          <w:rFonts w:ascii="Times New Roman" w:hAnsi="Times New Roman" w:cs="Times New Roman"/>
          <w:color w:val="000000" w:themeColor="text1"/>
        </w:rPr>
        <w:t>N КФНП-22 от 22 июня 2017 г.)</w:t>
      </w:r>
    </w:p>
    <w:p w14:paraId="7EBC770E" w14:textId="77777777" w:rsidR="009C525B" w:rsidRPr="00920B24" w:rsidRDefault="009C525B">
      <w:pPr>
        <w:pStyle w:val="ConsPlusNormal"/>
        <w:jc w:val="both"/>
        <w:rPr>
          <w:rFonts w:ascii="Times New Roman" w:hAnsi="Times New Roman" w:cs="Times New Roman"/>
          <w:color w:val="000000" w:themeColor="text1"/>
        </w:rPr>
      </w:pPr>
    </w:p>
    <w:p w14:paraId="1F3062C0" w14:textId="77777777" w:rsidR="009C525B" w:rsidRPr="00920B24" w:rsidRDefault="009C525B">
      <w:pPr>
        <w:pStyle w:val="ConsPlusTitle"/>
        <w:jc w:val="center"/>
        <w:rPr>
          <w:rFonts w:ascii="Times New Roman" w:hAnsi="Times New Roman" w:cs="Times New Roman"/>
          <w:color w:val="000000" w:themeColor="text1"/>
        </w:rPr>
      </w:pPr>
      <w:r w:rsidRPr="00920B24">
        <w:rPr>
          <w:rFonts w:ascii="Times New Roman" w:hAnsi="Times New Roman" w:cs="Times New Roman"/>
          <w:color w:val="000000" w:themeColor="text1"/>
        </w:rPr>
        <w:t>БАЗОВЫЙ СТАНДАРТ</w:t>
      </w:r>
    </w:p>
    <w:p w14:paraId="1E493399" w14:textId="77777777" w:rsidR="009C525B" w:rsidRPr="00920B24" w:rsidRDefault="009C525B">
      <w:pPr>
        <w:pStyle w:val="ConsPlusTitle"/>
        <w:jc w:val="center"/>
        <w:rPr>
          <w:rFonts w:ascii="Times New Roman" w:hAnsi="Times New Roman" w:cs="Times New Roman"/>
          <w:color w:val="000000" w:themeColor="text1"/>
        </w:rPr>
      </w:pPr>
      <w:r w:rsidRPr="00920B24">
        <w:rPr>
          <w:rFonts w:ascii="Times New Roman" w:hAnsi="Times New Roman" w:cs="Times New Roman"/>
          <w:color w:val="000000" w:themeColor="text1"/>
        </w:rPr>
        <w:t>ЗАЩИТЫ ПРАВ И ИНТЕРЕСОВ ФИЗИЧЕСКИХ И ЮРИДИЧЕСКИХ</w:t>
      </w:r>
    </w:p>
    <w:p w14:paraId="794D31DF" w14:textId="77777777" w:rsidR="009C525B" w:rsidRPr="00920B24" w:rsidRDefault="009C525B">
      <w:pPr>
        <w:pStyle w:val="ConsPlusTitle"/>
        <w:jc w:val="center"/>
        <w:rPr>
          <w:rFonts w:ascii="Times New Roman" w:hAnsi="Times New Roman" w:cs="Times New Roman"/>
          <w:color w:val="000000" w:themeColor="text1"/>
        </w:rPr>
      </w:pPr>
      <w:r w:rsidRPr="00920B24">
        <w:rPr>
          <w:rFonts w:ascii="Times New Roman" w:hAnsi="Times New Roman" w:cs="Times New Roman"/>
          <w:color w:val="000000" w:themeColor="text1"/>
        </w:rPr>
        <w:t>ЛИЦ - ПОЛУЧАТЕЛЕЙ ФИНАНСОВЫХ УСЛУГ, ОКАЗЫВАЕМЫХ ЧЛЕНАМИ</w:t>
      </w:r>
    </w:p>
    <w:p w14:paraId="217F282E" w14:textId="77777777" w:rsidR="009C525B" w:rsidRPr="00920B24" w:rsidRDefault="009C525B">
      <w:pPr>
        <w:pStyle w:val="ConsPlusTitle"/>
        <w:jc w:val="center"/>
        <w:rPr>
          <w:rFonts w:ascii="Times New Roman" w:hAnsi="Times New Roman" w:cs="Times New Roman"/>
          <w:color w:val="000000" w:themeColor="text1"/>
        </w:rPr>
      </w:pPr>
      <w:r w:rsidRPr="00920B24">
        <w:rPr>
          <w:rFonts w:ascii="Times New Roman" w:hAnsi="Times New Roman" w:cs="Times New Roman"/>
          <w:color w:val="000000" w:themeColor="text1"/>
        </w:rPr>
        <w:t>САМОРЕГУЛИРУЕМЫХ ОРГАНИЗАЦИЙ В СФЕРЕ ФИНАНСОВОГО РЫНКА,</w:t>
      </w:r>
    </w:p>
    <w:p w14:paraId="26354368" w14:textId="77777777" w:rsidR="009C525B" w:rsidRPr="00920B24" w:rsidRDefault="009C525B">
      <w:pPr>
        <w:pStyle w:val="ConsPlusTitle"/>
        <w:jc w:val="center"/>
        <w:rPr>
          <w:rFonts w:ascii="Times New Roman" w:hAnsi="Times New Roman" w:cs="Times New Roman"/>
          <w:color w:val="000000" w:themeColor="text1"/>
        </w:rPr>
      </w:pPr>
      <w:r w:rsidRPr="00920B24">
        <w:rPr>
          <w:rFonts w:ascii="Times New Roman" w:hAnsi="Times New Roman" w:cs="Times New Roman"/>
          <w:color w:val="000000" w:themeColor="text1"/>
        </w:rPr>
        <w:t>ОБЪЕДИНЯЮЩИХ МИКРОФИНАНСОВЫЕ ОРГАНИЗАЦИИ</w:t>
      </w:r>
    </w:p>
    <w:p w14:paraId="6467A653" w14:textId="77777777" w:rsidR="009C525B" w:rsidRPr="00920B24" w:rsidRDefault="009C525B">
      <w:pPr>
        <w:pStyle w:val="ConsPlusNormal"/>
        <w:jc w:val="both"/>
        <w:rPr>
          <w:rFonts w:ascii="Times New Roman" w:hAnsi="Times New Roman" w:cs="Times New Roman"/>
          <w:color w:val="000000" w:themeColor="text1"/>
        </w:rPr>
      </w:pPr>
    </w:p>
    <w:p w14:paraId="7764AB2C"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4" w:history="1">
        <w:r w:rsidRPr="00920B24">
          <w:rPr>
            <w:rFonts w:ascii="Times New Roman" w:hAnsi="Times New Roman" w:cs="Times New Roman"/>
            <w:color w:val="000000" w:themeColor="text1"/>
          </w:rPr>
          <w:t>ст. ст. 4</w:t>
        </w:r>
      </w:hyperlink>
      <w:r w:rsidRPr="00920B24">
        <w:rPr>
          <w:rFonts w:ascii="Times New Roman" w:hAnsi="Times New Roman" w:cs="Times New Roman"/>
          <w:color w:val="000000" w:themeColor="text1"/>
        </w:rPr>
        <w:t xml:space="preserve">, </w:t>
      </w:r>
      <w:hyperlink r:id="rId5" w:history="1">
        <w:r w:rsidRPr="00920B24">
          <w:rPr>
            <w:rFonts w:ascii="Times New Roman" w:hAnsi="Times New Roman" w:cs="Times New Roman"/>
            <w:color w:val="000000" w:themeColor="text1"/>
          </w:rPr>
          <w:t>5</w:t>
        </w:r>
      </w:hyperlink>
      <w:r w:rsidRPr="00920B24">
        <w:rPr>
          <w:rFonts w:ascii="Times New Roman" w:hAnsi="Times New Roman" w:cs="Times New Roman"/>
          <w:color w:val="000000" w:themeColor="text1"/>
        </w:rPr>
        <w:t xml:space="preserve"> Федерального закона от 13 июля 2015 года N 223-ФЗ "О саморегулируемых организациях в сфере финансового рынка", Федеральным </w:t>
      </w:r>
      <w:hyperlink r:id="rId6" w:history="1">
        <w:r w:rsidRPr="00920B24">
          <w:rPr>
            <w:rFonts w:ascii="Times New Roman" w:hAnsi="Times New Roman" w:cs="Times New Roman"/>
            <w:color w:val="000000" w:themeColor="text1"/>
          </w:rPr>
          <w:t>законом</w:t>
        </w:r>
      </w:hyperlink>
      <w:r w:rsidRPr="00920B24">
        <w:rPr>
          <w:rFonts w:ascii="Times New Roman" w:hAnsi="Times New Roman" w:cs="Times New Roman"/>
          <w:color w:val="000000" w:themeColor="text1"/>
        </w:rPr>
        <w:t xml:space="preserve"> от 2 июля 2010 года N 151-ФЗ "О микрофинансовой деятельности и микрофинансовых организациях", </w:t>
      </w:r>
      <w:hyperlink r:id="rId7" w:history="1">
        <w:r w:rsidRPr="00920B24">
          <w:rPr>
            <w:rFonts w:ascii="Times New Roman" w:hAnsi="Times New Roman" w:cs="Times New Roman"/>
            <w:color w:val="000000" w:themeColor="text1"/>
          </w:rPr>
          <w:t>Указанием</w:t>
        </w:r>
      </w:hyperlink>
      <w:r w:rsidRPr="00920B24">
        <w:rPr>
          <w:rFonts w:ascii="Times New Roman" w:hAnsi="Times New Roman" w:cs="Times New Roman"/>
          <w:color w:val="000000" w:themeColor="text1"/>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sidRPr="00920B24">
          <w:rPr>
            <w:rFonts w:ascii="Times New Roman" w:hAnsi="Times New Roman" w:cs="Times New Roman"/>
            <w:color w:val="000000" w:themeColor="text1"/>
          </w:rPr>
          <w:t>Указанием</w:t>
        </w:r>
      </w:hyperlink>
      <w:r w:rsidRPr="00920B24">
        <w:rPr>
          <w:rFonts w:ascii="Times New Roman" w:hAnsi="Times New Roman" w:cs="Times New Roman"/>
          <w:color w:val="000000" w:themeColor="text1"/>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6C079BD6" w14:textId="77777777" w:rsidR="009C525B" w:rsidRPr="00920B24" w:rsidRDefault="009C525B">
      <w:pPr>
        <w:pStyle w:val="ConsPlusNormal"/>
        <w:jc w:val="both"/>
        <w:rPr>
          <w:rFonts w:ascii="Times New Roman" w:hAnsi="Times New Roman" w:cs="Times New Roman"/>
          <w:color w:val="000000" w:themeColor="text1"/>
        </w:rPr>
      </w:pPr>
    </w:p>
    <w:p w14:paraId="7AF24D76" w14:textId="77777777" w:rsidR="009C525B" w:rsidRPr="00920B24" w:rsidRDefault="009C525B">
      <w:pPr>
        <w:pStyle w:val="ConsPlusNormal"/>
        <w:jc w:val="center"/>
        <w:outlineLvl w:val="0"/>
        <w:rPr>
          <w:rFonts w:ascii="Times New Roman" w:hAnsi="Times New Roman" w:cs="Times New Roman"/>
          <w:color w:val="000000" w:themeColor="text1"/>
        </w:rPr>
      </w:pPr>
      <w:r w:rsidRPr="00920B24">
        <w:rPr>
          <w:rFonts w:ascii="Times New Roman" w:hAnsi="Times New Roman" w:cs="Times New Roman"/>
          <w:color w:val="000000" w:themeColor="text1"/>
        </w:rPr>
        <w:t>Глава 1. Общие положения</w:t>
      </w:r>
    </w:p>
    <w:p w14:paraId="3C929749" w14:textId="77777777" w:rsidR="009C525B" w:rsidRPr="00920B24" w:rsidRDefault="009C525B">
      <w:pPr>
        <w:pStyle w:val="ConsPlusNormal"/>
        <w:jc w:val="both"/>
        <w:rPr>
          <w:rFonts w:ascii="Times New Roman" w:hAnsi="Times New Roman" w:cs="Times New Roman"/>
          <w:color w:val="000000" w:themeColor="text1"/>
        </w:rPr>
      </w:pPr>
    </w:p>
    <w:p w14:paraId="5EC2A941"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 Предмет регулирования и сфера применения настоящего Стандарта</w:t>
      </w:r>
    </w:p>
    <w:p w14:paraId="6CE4055E" w14:textId="77777777" w:rsidR="009C525B" w:rsidRPr="00920B24" w:rsidRDefault="009C525B">
      <w:pPr>
        <w:pStyle w:val="ConsPlusNormal"/>
        <w:jc w:val="both"/>
        <w:rPr>
          <w:rFonts w:ascii="Times New Roman" w:hAnsi="Times New Roman" w:cs="Times New Roman"/>
          <w:color w:val="000000" w:themeColor="text1"/>
        </w:rPr>
      </w:pPr>
    </w:p>
    <w:p w14:paraId="02AED06D"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Настоящий Стандарт принят в целях:</w:t>
      </w:r>
    </w:p>
    <w:p w14:paraId="077EA10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обеспечения соблюдения прав и законных интересов получателей финансовых услуг, оказываемых микрофинансовыми организациями;</w:t>
      </w:r>
    </w:p>
    <w:p w14:paraId="1FF3F1D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предупреждения недобросовестных практик взаимодействия микрофинансовых организаций с получателями финансовых услуг;</w:t>
      </w:r>
    </w:p>
    <w:p w14:paraId="6C92B33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52F162C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1167A48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Стандарт основывается на нормах законодательства Российской Федерации.</w:t>
      </w:r>
    </w:p>
    <w:p w14:paraId="5020351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7EA0E5C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Микрофинансовая организация обязана включать в договор с третьим лицом, действующим </w:t>
      </w:r>
      <w:r w:rsidRPr="00920B24">
        <w:rPr>
          <w:rFonts w:ascii="Times New Roman" w:hAnsi="Times New Roman" w:cs="Times New Roman"/>
          <w:color w:val="000000" w:themeColor="text1"/>
        </w:rPr>
        <w:lastRenderedPageBreak/>
        <w:t>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7D9CE9B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07C04365" w14:textId="77777777" w:rsidR="009C525B" w:rsidRPr="00920B24" w:rsidRDefault="009C525B">
      <w:pPr>
        <w:pStyle w:val="ConsPlusNormal"/>
        <w:jc w:val="both"/>
        <w:rPr>
          <w:rFonts w:ascii="Times New Roman" w:hAnsi="Times New Roman" w:cs="Times New Roman"/>
          <w:color w:val="000000" w:themeColor="text1"/>
        </w:rPr>
      </w:pPr>
    </w:p>
    <w:p w14:paraId="75E628AB"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 Основные понятия, используемые в настоящем Стандарте</w:t>
      </w:r>
    </w:p>
    <w:p w14:paraId="19B3240E" w14:textId="77777777" w:rsidR="009C525B" w:rsidRPr="00920B24" w:rsidRDefault="009C525B">
      <w:pPr>
        <w:pStyle w:val="ConsPlusNormal"/>
        <w:jc w:val="both"/>
        <w:rPr>
          <w:rFonts w:ascii="Times New Roman" w:hAnsi="Times New Roman" w:cs="Times New Roman"/>
          <w:color w:val="000000" w:themeColor="text1"/>
        </w:rPr>
      </w:pPr>
    </w:p>
    <w:p w14:paraId="087AF159"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Для целей настоящего Стандарта используются следующие основные понятия:</w:t>
      </w:r>
    </w:p>
    <w:p w14:paraId="6F89A90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14:paraId="0F25D57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397A4BE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w:t>
      </w:r>
      <w:proofErr w:type="gramStart"/>
      <w:r w:rsidRPr="00920B24">
        <w:rPr>
          <w:rFonts w:ascii="Times New Roman" w:hAnsi="Times New Roman" w:cs="Times New Roman"/>
          <w:color w:val="000000" w:themeColor="text1"/>
        </w:rPr>
        <w:t>сумма займа</w:t>
      </w:r>
      <w:proofErr w:type="gramEnd"/>
      <w:r w:rsidRPr="00920B24">
        <w:rPr>
          <w:rFonts w:ascii="Times New Roman" w:hAnsi="Times New Roman" w:cs="Times New Roman"/>
          <w:color w:val="000000" w:themeColor="text1"/>
        </w:rPr>
        <w:t xml:space="preserve"> по которому предоставлена получателю финансовой услуги в безналичной форме (включая перевод денежных средств без открытия счета);</w:t>
      </w:r>
    </w:p>
    <w:p w14:paraId="23BEE6C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6DA88F4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768C691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03A92F8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0C90946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9" w:history="1">
        <w:r w:rsidRPr="00920B24">
          <w:rPr>
            <w:rFonts w:ascii="Times New Roman" w:hAnsi="Times New Roman" w:cs="Times New Roman"/>
            <w:color w:val="000000" w:themeColor="text1"/>
          </w:rPr>
          <w:t>законом</w:t>
        </w:r>
      </w:hyperlink>
      <w:r w:rsidRPr="00920B24">
        <w:rPr>
          <w:rFonts w:ascii="Times New Roman" w:hAnsi="Times New Roman" w:cs="Times New Roman"/>
          <w:color w:val="000000" w:themeColor="text1"/>
        </w:rPr>
        <w:t xml:space="preserve"> от 13 июля 2015 года N 223-ФЗ "О саморегулируемых организациях в сфере финансового рынка";</w:t>
      </w:r>
    </w:p>
    <w:p w14:paraId="219AD94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9) финансовые услуги - услуги по предоставлению микрозаймов получателям финансовых </w:t>
      </w:r>
      <w:r w:rsidRPr="00920B24">
        <w:rPr>
          <w:rFonts w:ascii="Times New Roman" w:hAnsi="Times New Roman" w:cs="Times New Roman"/>
          <w:color w:val="000000" w:themeColor="text1"/>
        </w:rPr>
        <w:lastRenderedPageBreak/>
        <w:t>услуг и (или) привлечению денежных средств по договорам займа от физических лиц.</w:t>
      </w:r>
    </w:p>
    <w:p w14:paraId="4C8EAE7E"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18C903F9" w14:textId="77777777" w:rsidR="009C525B" w:rsidRPr="00920B24" w:rsidRDefault="009C525B">
      <w:pPr>
        <w:pStyle w:val="ConsPlusNormal"/>
        <w:jc w:val="both"/>
        <w:rPr>
          <w:rFonts w:ascii="Times New Roman" w:hAnsi="Times New Roman" w:cs="Times New Roman"/>
          <w:color w:val="000000" w:themeColor="text1"/>
        </w:rPr>
      </w:pPr>
    </w:p>
    <w:p w14:paraId="72AA2605" w14:textId="77777777" w:rsidR="009C525B" w:rsidRPr="00920B24" w:rsidRDefault="009C525B">
      <w:pPr>
        <w:pStyle w:val="ConsPlusNormal"/>
        <w:jc w:val="center"/>
        <w:outlineLvl w:val="0"/>
        <w:rPr>
          <w:rFonts w:ascii="Times New Roman" w:hAnsi="Times New Roman" w:cs="Times New Roman"/>
          <w:color w:val="000000" w:themeColor="text1"/>
        </w:rPr>
      </w:pPr>
      <w:r w:rsidRPr="00920B24">
        <w:rPr>
          <w:rFonts w:ascii="Times New Roman" w:hAnsi="Times New Roman" w:cs="Times New Roman"/>
          <w:color w:val="000000" w:themeColor="text1"/>
        </w:rPr>
        <w:t>Глава 2. Правила предоставления информации получателю</w:t>
      </w:r>
    </w:p>
    <w:p w14:paraId="0481815C"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финансовой услуги</w:t>
      </w:r>
    </w:p>
    <w:p w14:paraId="774C5D7E" w14:textId="77777777" w:rsidR="009C525B" w:rsidRPr="00920B24" w:rsidRDefault="009C525B">
      <w:pPr>
        <w:pStyle w:val="ConsPlusNormal"/>
        <w:jc w:val="both"/>
        <w:rPr>
          <w:rFonts w:ascii="Times New Roman" w:hAnsi="Times New Roman" w:cs="Times New Roman"/>
          <w:color w:val="000000" w:themeColor="text1"/>
        </w:rPr>
      </w:pPr>
    </w:p>
    <w:p w14:paraId="47AB9805" w14:textId="77777777" w:rsidR="009C525B" w:rsidRPr="00920B24" w:rsidRDefault="009C525B">
      <w:pPr>
        <w:pStyle w:val="ConsPlusNormal"/>
        <w:ind w:firstLine="540"/>
        <w:jc w:val="both"/>
        <w:outlineLvl w:val="1"/>
        <w:rPr>
          <w:rFonts w:ascii="Times New Roman" w:hAnsi="Times New Roman" w:cs="Times New Roman"/>
          <w:color w:val="000000" w:themeColor="text1"/>
        </w:rPr>
      </w:pPr>
      <w:bookmarkStart w:id="0" w:name="P45"/>
      <w:bookmarkEnd w:id="0"/>
      <w:r w:rsidRPr="00920B24">
        <w:rPr>
          <w:rFonts w:ascii="Times New Roman" w:hAnsi="Times New Roman" w:cs="Times New Roman"/>
          <w:color w:val="000000" w:themeColor="text1"/>
        </w:rPr>
        <w:t>Статья 3. Минимальный объем информации, предоставляемой получателю финансовой услуги</w:t>
      </w:r>
    </w:p>
    <w:p w14:paraId="1CF3CB5D" w14:textId="77777777" w:rsidR="009C525B" w:rsidRPr="00920B24" w:rsidRDefault="009C525B">
      <w:pPr>
        <w:pStyle w:val="ConsPlusNormal"/>
        <w:jc w:val="both"/>
        <w:rPr>
          <w:rFonts w:ascii="Times New Roman" w:hAnsi="Times New Roman" w:cs="Times New Roman"/>
          <w:color w:val="000000" w:themeColor="text1"/>
        </w:rPr>
      </w:pPr>
    </w:p>
    <w:p w14:paraId="4FCD7691"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84A72F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7B2942D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 финансовых услугах и дополнительных услугах микрофинансовой организации, в том числе оказываемых за дополнительную плату;</w:t>
      </w:r>
    </w:p>
    <w:p w14:paraId="78F665D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1FAE797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sidRPr="00920B24">
          <w:rPr>
            <w:rFonts w:ascii="Times New Roman" w:hAnsi="Times New Roman" w:cs="Times New Roman"/>
            <w:color w:val="000000" w:themeColor="text1"/>
          </w:rPr>
          <w:t>пункту 2</w:t>
        </w:r>
      </w:hyperlink>
      <w:r w:rsidRPr="00920B24">
        <w:rPr>
          <w:rFonts w:ascii="Times New Roman" w:hAnsi="Times New Roman" w:cs="Times New Roman"/>
          <w:color w:val="000000" w:themeColor="text1"/>
        </w:rPr>
        <w:t xml:space="preserve"> настоящей статьи;</w:t>
      </w:r>
    </w:p>
    <w:p w14:paraId="0376D4A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о правах получателя финансовой услуги при осуществлении процедуры взыскания просроченной задолженности;</w:t>
      </w:r>
    </w:p>
    <w:p w14:paraId="00C7C46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0AC6B22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03AD835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1" w:name="P55"/>
      <w:bookmarkEnd w:id="1"/>
      <w:r w:rsidRPr="00920B24">
        <w:rPr>
          <w:rFonts w:ascii="Times New Roman" w:hAnsi="Times New Roman" w:cs="Times New Roman"/>
          <w:color w:val="000000" w:themeColor="text1"/>
        </w:rPr>
        <w:t xml:space="preserve">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w:t>
      </w:r>
      <w:r w:rsidRPr="00920B24">
        <w:rPr>
          <w:rFonts w:ascii="Times New Roman" w:hAnsi="Times New Roman" w:cs="Times New Roman"/>
          <w:color w:val="000000" w:themeColor="text1"/>
        </w:rPr>
        <w:lastRenderedPageBreak/>
        <w:t>использовании финансовой услуги, в том числе:</w:t>
      </w:r>
    </w:p>
    <w:p w14:paraId="3294B20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D7DA93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28D0904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643CFE2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12EFF3E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соразмерность долговой нагрузки получателя финансовой услуги с текущим финансовым положением;</w:t>
      </w:r>
    </w:p>
    <w:p w14:paraId="1A6BD3B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5A59FD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2DF1FA2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sidRPr="00920B24">
          <w:rPr>
            <w:rFonts w:ascii="Times New Roman" w:hAnsi="Times New Roman" w:cs="Times New Roman"/>
            <w:color w:val="000000" w:themeColor="text1"/>
          </w:rPr>
          <w:t>пунктом 1 статьи 9</w:t>
        </w:r>
      </w:hyperlink>
      <w:r w:rsidRPr="00920B24">
        <w:rPr>
          <w:rFonts w:ascii="Times New Roman" w:hAnsi="Times New Roman" w:cs="Times New Roman"/>
          <w:color w:val="000000" w:themeColor="text1"/>
        </w:rPr>
        <w:t xml:space="preserve"> настоящего Стандарта, могут оказать влияние на индивидуальные условия заключаемого договора потребительского займа.</w:t>
      </w:r>
    </w:p>
    <w:p w14:paraId="3717B950" w14:textId="77777777" w:rsidR="009C525B" w:rsidRPr="00920B24" w:rsidRDefault="009C525B">
      <w:pPr>
        <w:pStyle w:val="ConsPlusNormal"/>
        <w:jc w:val="both"/>
        <w:rPr>
          <w:rFonts w:ascii="Times New Roman" w:hAnsi="Times New Roman" w:cs="Times New Roman"/>
          <w:color w:val="000000" w:themeColor="text1"/>
        </w:rPr>
      </w:pPr>
    </w:p>
    <w:p w14:paraId="242CFC8B"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4. Принципы и порядок предоставления информации получателям финансовых услуг</w:t>
      </w:r>
    </w:p>
    <w:p w14:paraId="6CE12919" w14:textId="77777777" w:rsidR="009C525B" w:rsidRPr="00920B24" w:rsidRDefault="009C525B">
      <w:pPr>
        <w:pStyle w:val="ConsPlusNormal"/>
        <w:jc w:val="both"/>
        <w:rPr>
          <w:rFonts w:ascii="Times New Roman" w:hAnsi="Times New Roman" w:cs="Times New Roman"/>
          <w:color w:val="000000" w:themeColor="text1"/>
        </w:rPr>
      </w:pPr>
    </w:p>
    <w:p w14:paraId="14F2A4A9"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1. Информация, указанная в </w:t>
      </w:r>
      <w:hyperlink w:anchor="P45" w:history="1">
        <w:r w:rsidRPr="00920B24">
          <w:rPr>
            <w:rFonts w:ascii="Times New Roman" w:hAnsi="Times New Roman" w:cs="Times New Roman"/>
            <w:color w:val="000000" w:themeColor="text1"/>
          </w:rPr>
          <w:t>статье 3</w:t>
        </w:r>
      </w:hyperlink>
      <w:r w:rsidRPr="00920B24">
        <w:rPr>
          <w:rFonts w:ascii="Times New Roman" w:hAnsi="Times New Roman" w:cs="Times New Roman"/>
          <w:color w:val="000000" w:themeColor="text1"/>
        </w:rPr>
        <w:t xml:space="preserve"> настоящего Стандарта, доводится микрофинансовой организацией до получателей финансовых услуг:</w:t>
      </w:r>
    </w:p>
    <w:p w14:paraId="3BA3B58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 равных правах и в равном объеме для всех получателей финансовых услуг;</w:t>
      </w:r>
    </w:p>
    <w:p w14:paraId="127880A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2) бесплатно, с учетом </w:t>
      </w:r>
      <w:hyperlink w:anchor="P75" w:history="1">
        <w:r w:rsidRPr="00920B24">
          <w:rPr>
            <w:rFonts w:ascii="Times New Roman" w:hAnsi="Times New Roman" w:cs="Times New Roman"/>
            <w:color w:val="000000" w:themeColor="text1"/>
          </w:rPr>
          <w:t>пункта 3</w:t>
        </w:r>
      </w:hyperlink>
      <w:r w:rsidRPr="00920B24">
        <w:rPr>
          <w:rFonts w:ascii="Times New Roman" w:hAnsi="Times New Roman" w:cs="Times New Roman"/>
          <w:color w:val="000000" w:themeColor="text1"/>
        </w:rPr>
        <w:t xml:space="preserve"> настоящей статьи;</w:t>
      </w:r>
    </w:p>
    <w:p w14:paraId="33EC0A0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014A022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w:t>
      </w:r>
      <w:r w:rsidRPr="00920B24">
        <w:rPr>
          <w:rFonts w:ascii="Times New Roman" w:hAnsi="Times New Roman" w:cs="Times New Roman"/>
          <w:color w:val="000000" w:themeColor="text1"/>
        </w:rPr>
        <w:lastRenderedPageBreak/>
        <w:t>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F40F71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в соответствии с обстоятельствами на момент предоставления;</w:t>
      </w:r>
    </w:p>
    <w:p w14:paraId="4A55242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0" w:history="1">
        <w:r w:rsidRPr="00920B24">
          <w:rPr>
            <w:rFonts w:ascii="Times New Roman" w:hAnsi="Times New Roman" w:cs="Times New Roman"/>
            <w:color w:val="000000" w:themeColor="text1"/>
          </w:rPr>
          <w:t>правилами и нормативами</w:t>
        </w:r>
      </w:hyperlink>
      <w:r w:rsidRPr="00920B24">
        <w:rPr>
          <w:rFonts w:ascii="Times New Roman" w:hAnsi="Times New Roman" w:cs="Times New Roman"/>
          <w:color w:val="000000" w:themeColor="text1"/>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3F589A8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452C678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2" w:name="P75"/>
      <w:bookmarkEnd w:id="2"/>
      <w:r w:rsidRPr="00920B24">
        <w:rPr>
          <w:rFonts w:ascii="Times New Roman" w:hAnsi="Times New Roman" w:cs="Times New Roman"/>
          <w:color w:val="000000" w:themeColor="text1"/>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538BD0D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 w:name="P76"/>
      <w:bookmarkEnd w:id="3"/>
      <w:r w:rsidRPr="00920B24">
        <w:rPr>
          <w:rFonts w:ascii="Times New Roman" w:hAnsi="Times New Roman" w:cs="Times New Roman"/>
          <w:color w:val="000000" w:themeColor="text1"/>
        </w:rPr>
        <w:t>1) подписанный сторонами документ, содержащий индивидуальные условия договора об оказании финансовой услуги;</w:t>
      </w:r>
    </w:p>
    <w:p w14:paraId="35D800E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4" w:name="P77"/>
      <w:bookmarkEnd w:id="4"/>
      <w:r w:rsidRPr="00920B24">
        <w:rPr>
          <w:rFonts w:ascii="Times New Roman" w:hAnsi="Times New Roman" w:cs="Times New Roman"/>
          <w:color w:val="000000" w:themeColor="text1"/>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3AA68EB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22BE715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5" w:name="P79"/>
      <w:bookmarkEnd w:id="5"/>
      <w:r w:rsidRPr="00920B24">
        <w:rPr>
          <w:rFonts w:ascii="Times New Roman" w:hAnsi="Times New Roman" w:cs="Times New Roman"/>
          <w:color w:val="000000" w:themeColor="text1"/>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F0F663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6" w:name="P80"/>
      <w:bookmarkEnd w:id="6"/>
      <w:r w:rsidRPr="00920B24">
        <w:rPr>
          <w:rFonts w:ascii="Times New Roman" w:hAnsi="Times New Roman" w:cs="Times New Roman"/>
          <w:color w:val="000000" w:themeColor="text1"/>
        </w:rPr>
        <w:t>5) документ, подтверждающий полное исполнение получателем финансовой услуги обязательств по договору об оказании финансовой услуги.</w:t>
      </w:r>
    </w:p>
    <w:p w14:paraId="0CD1CBC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В случае если документы, указанные в </w:t>
      </w:r>
      <w:hyperlink w:anchor="P76" w:history="1">
        <w:r w:rsidRPr="00920B24">
          <w:rPr>
            <w:rFonts w:ascii="Times New Roman" w:hAnsi="Times New Roman" w:cs="Times New Roman"/>
            <w:color w:val="000000" w:themeColor="text1"/>
          </w:rPr>
          <w:t>подпунктах 1</w:t>
        </w:r>
      </w:hyperlink>
      <w:r w:rsidRPr="00920B24">
        <w:rPr>
          <w:rFonts w:ascii="Times New Roman" w:hAnsi="Times New Roman" w:cs="Times New Roman"/>
          <w:color w:val="000000" w:themeColor="text1"/>
        </w:rPr>
        <w:t xml:space="preserve">, </w:t>
      </w:r>
      <w:hyperlink w:anchor="P77" w:history="1">
        <w:r w:rsidRPr="00920B24">
          <w:rPr>
            <w:rFonts w:ascii="Times New Roman" w:hAnsi="Times New Roman" w:cs="Times New Roman"/>
            <w:color w:val="000000" w:themeColor="text1"/>
          </w:rPr>
          <w:t>2</w:t>
        </w:r>
      </w:hyperlink>
      <w:r w:rsidRPr="00920B24">
        <w:rPr>
          <w:rFonts w:ascii="Times New Roman" w:hAnsi="Times New Roman" w:cs="Times New Roman"/>
          <w:color w:val="000000" w:themeColor="text1"/>
        </w:rPr>
        <w:t xml:space="preserve"> и </w:t>
      </w:r>
      <w:hyperlink w:anchor="P79" w:history="1">
        <w:r w:rsidRPr="00920B24">
          <w:rPr>
            <w:rFonts w:ascii="Times New Roman" w:hAnsi="Times New Roman" w:cs="Times New Roman"/>
            <w:color w:val="000000" w:themeColor="text1"/>
          </w:rPr>
          <w:t>4 пункта 3</w:t>
        </w:r>
      </w:hyperlink>
      <w:r w:rsidRPr="00920B24">
        <w:rPr>
          <w:rFonts w:ascii="Times New Roman" w:hAnsi="Times New Roman" w:cs="Times New Roman"/>
          <w:color w:val="000000" w:themeColor="text1"/>
        </w:rP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6783BCA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5. Документы, указанные в </w:t>
      </w:r>
      <w:hyperlink w:anchor="P75" w:history="1">
        <w:r w:rsidRPr="00920B24">
          <w:rPr>
            <w:rFonts w:ascii="Times New Roman" w:hAnsi="Times New Roman" w:cs="Times New Roman"/>
            <w:color w:val="000000" w:themeColor="text1"/>
          </w:rPr>
          <w:t>пункте 3</w:t>
        </w:r>
      </w:hyperlink>
      <w:r w:rsidRPr="00920B24">
        <w:rPr>
          <w:rFonts w:ascii="Times New Roman" w:hAnsi="Times New Roman" w:cs="Times New Roman"/>
          <w:color w:val="000000" w:themeColor="text1"/>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1" w:history="1">
        <w:r w:rsidRPr="00920B24">
          <w:rPr>
            <w:rFonts w:ascii="Times New Roman" w:hAnsi="Times New Roman" w:cs="Times New Roman"/>
            <w:color w:val="000000" w:themeColor="text1"/>
          </w:rPr>
          <w:t>правилами и нормативами</w:t>
        </w:r>
      </w:hyperlink>
      <w:r w:rsidRPr="00920B24">
        <w:rPr>
          <w:rFonts w:ascii="Times New Roman" w:hAnsi="Times New Roman" w:cs="Times New Roman"/>
          <w:color w:val="000000" w:themeColor="text1"/>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43E93C5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 xml:space="preserve">6. Документы, указанные в </w:t>
      </w:r>
      <w:hyperlink w:anchor="P76" w:history="1">
        <w:r w:rsidRPr="00920B24">
          <w:rPr>
            <w:rFonts w:ascii="Times New Roman" w:hAnsi="Times New Roman" w:cs="Times New Roman"/>
            <w:color w:val="000000" w:themeColor="text1"/>
          </w:rPr>
          <w:t>подпунктах 1</w:t>
        </w:r>
      </w:hyperlink>
      <w:r w:rsidRPr="00920B24">
        <w:rPr>
          <w:rFonts w:ascii="Times New Roman" w:hAnsi="Times New Roman" w:cs="Times New Roman"/>
          <w:color w:val="000000" w:themeColor="text1"/>
        </w:rPr>
        <w:t xml:space="preserve"> - </w:t>
      </w:r>
      <w:hyperlink w:anchor="P79" w:history="1">
        <w:r w:rsidRPr="00920B24">
          <w:rPr>
            <w:rFonts w:ascii="Times New Roman" w:hAnsi="Times New Roman" w:cs="Times New Roman"/>
            <w:color w:val="000000" w:themeColor="text1"/>
          </w:rPr>
          <w:t>4 пункта 3</w:t>
        </w:r>
      </w:hyperlink>
      <w:r w:rsidRPr="00920B24">
        <w:rPr>
          <w:rFonts w:ascii="Times New Roman" w:hAnsi="Times New Roman" w:cs="Times New Roman"/>
          <w:color w:val="000000" w:themeColor="text1"/>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sidRPr="00920B24">
          <w:rPr>
            <w:rFonts w:ascii="Times New Roman" w:hAnsi="Times New Roman" w:cs="Times New Roman"/>
            <w:color w:val="000000" w:themeColor="text1"/>
          </w:rPr>
          <w:t>подпункте 5 пункта 3</w:t>
        </w:r>
      </w:hyperlink>
      <w:r w:rsidRPr="00920B24">
        <w:rPr>
          <w:rFonts w:ascii="Times New Roman" w:hAnsi="Times New Roman" w:cs="Times New Roman"/>
          <w:color w:val="000000" w:themeColor="text1"/>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sidRPr="00920B24">
          <w:rPr>
            <w:rFonts w:ascii="Times New Roman" w:hAnsi="Times New Roman" w:cs="Times New Roman"/>
            <w:color w:val="000000" w:themeColor="text1"/>
          </w:rPr>
          <w:t>пункте 3</w:t>
        </w:r>
      </w:hyperlink>
      <w:r w:rsidRPr="00920B24">
        <w:rPr>
          <w:rFonts w:ascii="Times New Roman" w:hAnsi="Times New Roman" w:cs="Times New Roman"/>
          <w:color w:val="000000" w:themeColor="text1"/>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sidRPr="00920B24">
          <w:rPr>
            <w:rFonts w:ascii="Times New Roman" w:hAnsi="Times New Roman" w:cs="Times New Roman"/>
            <w:color w:val="000000" w:themeColor="text1"/>
          </w:rPr>
          <w:t>пункте 3</w:t>
        </w:r>
      </w:hyperlink>
      <w:r w:rsidRPr="00920B24">
        <w:rPr>
          <w:rFonts w:ascii="Times New Roman" w:hAnsi="Times New Roman" w:cs="Times New Roman"/>
          <w:color w:val="000000" w:themeColor="text1"/>
        </w:rPr>
        <w:t xml:space="preserve"> настоящей статьи документы при ответе на такое обращение в срок, указанный в </w:t>
      </w:r>
      <w:hyperlink w:anchor="P299" w:history="1">
        <w:r w:rsidRPr="00920B24">
          <w:rPr>
            <w:rFonts w:ascii="Times New Roman" w:hAnsi="Times New Roman" w:cs="Times New Roman"/>
            <w:color w:val="000000" w:themeColor="text1"/>
          </w:rPr>
          <w:t>пункте 3 статьи 19</w:t>
        </w:r>
      </w:hyperlink>
      <w:r w:rsidRPr="00920B24">
        <w:rPr>
          <w:rFonts w:ascii="Times New Roman" w:hAnsi="Times New Roman" w:cs="Times New Roman"/>
          <w:color w:val="000000" w:themeColor="text1"/>
        </w:rPr>
        <w:t xml:space="preserve"> настоящего Стандарта.</w:t>
      </w:r>
    </w:p>
    <w:p w14:paraId="65BBCD9C" w14:textId="77777777" w:rsidR="009C525B" w:rsidRPr="00920B24" w:rsidRDefault="009C525B">
      <w:pPr>
        <w:pStyle w:val="ConsPlusNormal"/>
        <w:jc w:val="both"/>
        <w:rPr>
          <w:rFonts w:ascii="Times New Roman" w:hAnsi="Times New Roman" w:cs="Times New Roman"/>
          <w:color w:val="000000" w:themeColor="text1"/>
        </w:rPr>
      </w:pPr>
    </w:p>
    <w:p w14:paraId="70CBBFDF"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5. Особенности предоставления информации на официальном сайте микрофинансовой организации</w:t>
      </w:r>
    </w:p>
    <w:p w14:paraId="538CC4EC" w14:textId="77777777" w:rsidR="009C525B" w:rsidRPr="00920B24" w:rsidRDefault="009C525B">
      <w:pPr>
        <w:pStyle w:val="ConsPlusNormal"/>
        <w:jc w:val="both"/>
        <w:rPr>
          <w:rFonts w:ascii="Times New Roman" w:hAnsi="Times New Roman" w:cs="Times New Roman"/>
          <w:color w:val="000000" w:themeColor="text1"/>
        </w:rPr>
      </w:pPr>
    </w:p>
    <w:p w14:paraId="5A6B75C3"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Наличие официального сайта является обязательным для микрофинансовой компании.</w:t>
      </w:r>
    </w:p>
    <w:p w14:paraId="59ACCB6C" w14:textId="12C49C2C"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Микрофинансовым организациям рекомендуется обеспечить наличие специальной версии официального сайта для слабовидящих.</w:t>
      </w:r>
    </w:p>
    <w:p w14:paraId="31C6C41C"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7" w:name="P91"/>
      <w:bookmarkEnd w:id="7"/>
      <w:r w:rsidRPr="00920B24">
        <w:rPr>
          <w:rFonts w:ascii="Times New Roman" w:hAnsi="Times New Roman" w:cs="Times New Roman"/>
          <w:color w:val="000000" w:themeColor="text1"/>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15E3BF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Информация, размещаемая на официальном сайте микрофинансовой организации, должна отвечать следующим требованиям:</w:t>
      </w:r>
    </w:p>
    <w:p w14:paraId="072F4BC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3C79B02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2366E8B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48174ED6" w14:textId="1BA7F18B" w:rsidR="009C525B" w:rsidRPr="00920B24" w:rsidRDefault="009C525B" w:rsidP="00920B24">
      <w:pPr>
        <w:pStyle w:val="ConsPlusNormal"/>
        <w:spacing w:before="220"/>
        <w:ind w:firstLine="540"/>
        <w:jc w:val="both"/>
        <w:rPr>
          <w:rFonts w:ascii="Times New Roman" w:hAnsi="Times New Roman" w:cs="Times New Roman"/>
          <w:color w:val="000000" w:themeColor="text1"/>
        </w:rPr>
      </w:pPr>
      <w:bookmarkStart w:id="8" w:name="P96"/>
      <w:bookmarkEnd w:id="8"/>
      <w:r w:rsidRPr="00920B24">
        <w:rPr>
          <w:rFonts w:ascii="Times New Roman" w:hAnsi="Times New Roman" w:cs="Times New Roman"/>
          <w:color w:val="000000" w:themeColor="text1"/>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2" w:history="1">
        <w:r w:rsidRPr="00920B24">
          <w:rPr>
            <w:rFonts w:ascii="Times New Roman" w:hAnsi="Times New Roman" w:cs="Times New Roman"/>
            <w:color w:val="000000" w:themeColor="text1"/>
          </w:rPr>
          <w:t>законом</w:t>
        </w:r>
      </w:hyperlink>
      <w:r w:rsidRPr="00920B24">
        <w:rPr>
          <w:rFonts w:ascii="Times New Roman" w:hAnsi="Times New Roman" w:cs="Times New Roman"/>
          <w:color w:val="000000" w:themeColor="text1"/>
        </w:rPr>
        <w:t xml:space="preserve"> от 21 декабря 2013 года N 353-ФЗ "О потребительском кредите (займе)", Федеральным </w:t>
      </w:r>
      <w:hyperlink r:id="rId13" w:history="1">
        <w:r w:rsidRPr="00920B24">
          <w:rPr>
            <w:rFonts w:ascii="Times New Roman" w:hAnsi="Times New Roman" w:cs="Times New Roman"/>
            <w:color w:val="000000" w:themeColor="text1"/>
          </w:rPr>
          <w:t>законом</w:t>
        </w:r>
      </w:hyperlink>
      <w:r w:rsidRPr="00920B24">
        <w:rPr>
          <w:rFonts w:ascii="Times New Roman" w:hAnsi="Times New Roman" w:cs="Times New Roman"/>
          <w:color w:val="000000" w:themeColor="text1"/>
        </w:rP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311B9336" w14:textId="14EA25C2" w:rsidR="009C525B" w:rsidRPr="00920B24" w:rsidRDefault="009C525B" w:rsidP="00920B24">
      <w:pPr>
        <w:pStyle w:val="ConsPlusNormal"/>
        <w:spacing w:before="280"/>
        <w:ind w:firstLine="540"/>
        <w:jc w:val="both"/>
        <w:rPr>
          <w:rFonts w:ascii="Times New Roman" w:hAnsi="Times New Roman" w:cs="Times New Roman"/>
          <w:color w:val="000000" w:themeColor="text1"/>
        </w:rPr>
      </w:pPr>
      <w:bookmarkStart w:id="9" w:name="P99"/>
      <w:bookmarkEnd w:id="9"/>
      <w:r w:rsidRPr="00920B24">
        <w:rPr>
          <w:rFonts w:ascii="Times New Roman" w:hAnsi="Times New Roman" w:cs="Times New Roman"/>
          <w:color w:val="000000" w:themeColor="text1"/>
        </w:rP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sidRPr="00920B24">
          <w:rPr>
            <w:rFonts w:ascii="Times New Roman" w:hAnsi="Times New Roman" w:cs="Times New Roman"/>
            <w:color w:val="000000" w:themeColor="text1"/>
          </w:rPr>
          <w:t>пункте 5</w:t>
        </w:r>
      </w:hyperlink>
      <w:r w:rsidRPr="00920B24">
        <w:rPr>
          <w:rFonts w:ascii="Times New Roman" w:hAnsi="Times New Roman" w:cs="Times New Roman"/>
          <w:color w:val="000000" w:themeColor="text1"/>
        </w:rPr>
        <w:t xml:space="preserve"> настоящей статьи, не должна превышать 4 </w:t>
      </w:r>
      <w:r w:rsidRPr="00920B24">
        <w:rPr>
          <w:rFonts w:ascii="Times New Roman" w:hAnsi="Times New Roman" w:cs="Times New Roman"/>
          <w:color w:val="000000" w:themeColor="text1"/>
        </w:rPr>
        <w:lastRenderedPageBreak/>
        <w:t>(четырех)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1B4F9E47"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10" w:name="P102"/>
      <w:bookmarkEnd w:id="10"/>
      <w:r w:rsidRPr="00920B24">
        <w:rPr>
          <w:rFonts w:ascii="Times New Roman" w:hAnsi="Times New Roman" w:cs="Times New Roman"/>
          <w:color w:val="000000" w:themeColor="text1"/>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5877DC7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09509BF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график платежей по договору потребительского займа, а в случае его изменения - с учетом изменений;</w:t>
      </w:r>
    </w:p>
    <w:p w14:paraId="747B2B9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структура и размер текущей задолженности получателя финансовой услуги.</w:t>
      </w:r>
    </w:p>
    <w:p w14:paraId="34432A4D" w14:textId="77777777" w:rsidR="009C525B" w:rsidRPr="00920B24" w:rsidRDefault="009C525B">
      <w:pPr>
        <w:pStyle w:val="ConsPlusNormal"/>
        <w:jc w:val="both"/>
        <w:rPr>
          <w:rFonts w:ascii="Times New Roman" w:hAnsi="Times New Roman" w:cs="Times New Roman"/>
          <w:color w:val="000000" w:themeColor="text1"/>
        </w:rPr>
      </w:pPr>
    </w:p>
    <w:p w14:paraId="0FBA9089" w14:textId="77777777" w:rsidR="009C525B" w:rsidRPr="00920B24" w:rsidRDefault="009C525B">
      <w:pPr>
        <w:pStyle w:val="ConsPlusNormal"/>
        <w:jc w:val="center"/>
        <w:outlineLvl w:val="0"/>
        <w:rPr>
          <w:rFonts w:ascii="Times New Roman" w:hAnsi="Times New Roman" w:cs="Times New Roman"/>
          <w:color w:val="000000" w:themeColor="text1"/>
        </w:rPr>
      </w:pPr>
      <w:r w:rsidRPr="00920B24">
        <w:rPr>
          <w:rFonts w:ascii="Times New Roman" w:hAnsi="Times New Roman" w:cs="Times New Roman"/>
          <w:color w:val="000000" w:themeColor="text1"/>
        </w:rPr>
        <w:t>Глава 3. Предоставление информации рекламного характера</w:t>
      </w:r>
    </w:p>
    <w:p w14:paraId="034792F8"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о деятельности микрофинансовой организации</w:t>
      </w:r>
    </w:p>
    <w:p w14:paraId="6BDDD43C" w14:textId="77777777" w:rsidR="009C525B" w:rsidRPr="00920B24" w:rsidRDefault="009C525B">
      <w:pPr>
        <w:pStyle w:val="ConsPlusNormal"/>
        <w:jc w:val="both"/>
        <w:rPr>
          <w:rFonts w:ascii="Times New Roman" w:hAnsi="Times New Roman" w:cs="Times New Roman"/>
          <w:color w:val="000000" w:themeColor="text1"/>
        </w:rPr>
      </w:pPr>
    </w:p>
    <w:p w14:paraId="3823FF15"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6. Основные принципы предоставления информации рекламного характера о деятельности микрофинансовой организации</w:t>
      </w:r>
    </w:p>
    <w:p w14:paraId="57FD87CB" w14:textId="77777777" w:rsidR="009C525B" w:rsidRPr="00920B24" w:rsidRDefault="009C525B">
      <w:pPr>
        <w:pStyle w:val="ConsPlusNormal"/>
        <w:jc w:val="both"/>
        <w:rPr>
          <w:rFonts w:ascii="Times New Roman" w:hAnsi="Times New Roman" w:cs="Times New Roman"/>
          <w:color w:val="000000" w:themeColor="text1"/>
        </w:rPr>
      </w:pPr>
    </w:p>
    <w:p w14:paraId="344F554E"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6288740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14:paraId="27D79FC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1618BB4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DD67368" w14:textId="77777777" w:rsidR="009C525B" w:rsidRPr="00920B24" w:rsidRDefault="009C525B">
      <w:pPr>
        <w:pStyle w:val="ConsPlusNormal"/>
        <w:jc w:val="both"/>
        <w:rPr>
          <w:rFonts w:ascii="Times New Roman" w:hAnsi="Times New Roman" w:cs="Times New Roman"/>
          <w:color w:val="000000" w:themeColor="text1"/>
        </w:rPr>
      </w:pPr>
    </w:p>
    <w:p w14:paraId="37162EFA"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7. Особенности интернет-рекламы</w:t>
      </w:r>
    </w:p>
    <w:p w14:paraId="6915109F" w14:textId="77777777" w:rsidR="009C525B" w:rsidRPr="00920B24" w:rsidRDefault="009C525B">
      <w:pPr>
        <w:pStyle w:val="ConsPlusNormal"/>
        <w:jc w:val="both"/>
        <w:rPr>
          <w:rFonts w:ascii="Times New Roman" w:hAnsi="Times New Roman" w:cs="Times New Roman"/>
          <w:color w:val="000000" w:themeColor="text1"/>
        </w:rPr>
      </w:pPr>
    </w:p>
    <w:p w14:paraId="682BA1DD"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14:paraId="6CED900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920B24">
        <w:rPr>
          <w:rFonts w:ascii="Times New Roman" w:hAnsi="Times New Roman" w:cs="Times New Roman"/>
          <w:color w:val="000000" w:themeColor="text1"/>
        </w:rPr>
        <w:t>клоакинг</w:t>
      </w:r>
      <w:proofErr w:type="spellEnd"/>
      <w:r w:rsidRPr="00920B24">
        <w:rPr>
          <w:rFonts w:ascii="Times New Roman" w:hAnsi="Times New Roman" w:cs="Times New Roman"/>
          <w:color w:val="000000" w:themeColor="text1"/>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920B24">
        <w:rPr>
          <w:rFonts w:ascii="Times New Roman" w:hAnsi="Times New Roman" w:cs="Times New Roman"/>
          <w:color w:val="000000" w:themeColor="text1"/>
        </w:rPr>
        <w:t>клоакинга</w:t>
      </w:r>
      <w:proofErr w:type="spellEnd"/>
      <w:r w:rsidRPr="00920B24">
        <w:rPr>
          <w:rFonts w:ascii="Times New Roman" w:hAnsi="Times New Roman" w:cs="Times New Roman"/>
          <w:color w:val="000000" w:themeColor="text1"/>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14:paraId="70BB0FDE"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535CA1D2" w14:textId="77777777" w:rsidR="009C525B" w:rsidRPr="00920B24" w:rsidRDefault="009C525B">
      <w:pPr>
        <w:pStyle w:val="ConsPlusNormal"/>
        <w:jc w:val="both"/>
        <w:rPr>
          <w:rFonts w:ascii="Times New Roman" w:hAnsi="Times New Roman" w:cs="Times New Roman"/>
          <w:color w:val="000000" w:themeColor="text1"/>
        </w:rPr>
      </w:pPr>
    </w:p>
    <w:p w14:paraId="23B8DDF7" w14:textId="77777777" w:rsidR="009C525B" w:rsidRPr="00920B24" w:rsidRDefault="009C525B">
      <w:pPr>
        <w:pStyle w:val="ConsPlusNormal"/>
        <w:jc w:val="center"/>
        <w:outlineLvl w:val="0"/>
        <w:rPr>
          <w:rFonts w:ascii="Times New Roman" w:hAnsi="Times New Roman" w:cs="Times New Roman"/>
          <w:color w:val="000000" w:themeColor="text1"/>
        </w:rPr>
      </w:pPr>
      <w:bookmarkStart w:id="11" w:name="P123"/>
      <w:bookmarkEnd w:id="11"/>
      <w:r w:rsidRPr="00920B24">
        <w:rPr>
          <w:rFonts w:ascii="Times New Roman" w:hAnsi="Times New Roman" w:cs="Times New Roman"/>
          <w:color w:val="000000" w:themeColor="text1"/>
        </w:rPr>
        <w:t>Глава 4. Правила взаимодействия микрофинансовых организаций</w:t>
      </w:r>
    </w:p>
    <w:p w14:paraId="06281D0F"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с получателями финансовых услуг</w:t>
      </w:r>
    </w:p>
    <w:p w14:paraId="4BEF7123" w14:textId="77777777" w:rsidR="009C525B" w:rsidRPr="00920B24" w:rsidRDefault="009C525B">
      <w:pPr>
        <w:pStyle w:val="ConsPlusNormal"/>
        <w:jc w:val="both"/>
        <w:rPr>
          <w:rFonts w:ascii="Times New Roman" w:hAnsi="Times New Roman" w:cs="Times New Roman"/>
          <w:color w:val="000000" w:themeColor="text1"/>
        </w:rPr>
      </w:pPr>
    </w:p>
    <w:p w14:paraId="3BD41765"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8. Общие правила взаимодействия микрофинансовых организаций с получателями финансовых услуг</w:t>
      </w:r>
    </w:p>
    <w:p w14:paraId="529242B3" w14:textId="77777777" w:rsidR="009C525B" w:rsidRPr="00920B24" w:rsidRDefault="009C525B">
      <w:pPr>
        <w:pStyle w:val="ConsPlusNormal"/>
        <w:jc w:val="both"/>
        <w:rPr>
          <w:rFonts w:ascii="Times New Roman" w:hAnsi="Times New Roman" w:cs="Times New Roman"/>
          <w:color w:val="000000" w:themeColor="text1"/>
        </w:rPr>
      </w:pPr>
    </w:p>
    <w:p w14:paraId="5015B208"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920B24">
        <w:rPr>
          <w:rFonts w:ascii="Times New Roman" w:hAnsi="Times New Roman" w:cs="Times New Roman"/>
          <w:color w:val="000000" w:themeColor="text1"/>
        </w:rPr>
        <w:t>избежания</w:t>
      </w:r>
      <w:proofErr w:type="spellEnd"/>
      <w:r w:rsidRPr="00920B24">
        <w:rPr>
          <w:rFonts w:ascii="Times New Roman" w:hAnsi="Times New Roman" w:cs="Times New Roman"/>
          <w:color w:val="000000" w:themeColor="text1"/>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6B5BB10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В деятельности микрофинансовой организации не допускается применение недобросовестных практик, в том числе:</w:t>
      </w:r>
    </w:p>
    <w:p w14:paraId="37A418E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2D5B9C4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оказание психологического давления на получателя финансовой услуги с целью склонения к выбору той или иной финансовой услуги;</w:t>
      </w:r>
    </w:p>
    <w:p w14:paraId="2E87F5A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30E83D5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58872B58" w14:textId="77777777" w:rsidR="009C525B" w:rsidRPr="00920B24" w:rsidRDefault="009C525B">
      <w:pPr>
        <w:pStyle w:val="ConsPlusNormal"/>
        <w:jc w:val="both"/>
        <w:rPr>
          <w:rFonts w:ascii="Times New Roman" w:hAnsi="Times New Roman" w:cs="Times New Roman"/>
          <w:color w:val="000000" w:themeColor="text1"/>
        </w:rPr>
      </w:pPr>
    </w:p>
    <w:p w14:paraId="5496B3E5" w14:textId="77777777" w:rsidR="009C525B" w:rsidRPr="00920B24" w:rsidRDefault="009C525B">
      <w:pPr>
        <w:pStyle w:val="ConsPlusNormal"/>
        <w:ind w:firstLine="540"/>
        <w:jc w:val="both"/>
        <w:outlineLvl w:val="1"/>
        <w:rPr>
          <w:rFonts w:ascii="Times New Roman" w:hAnsi="Times New Roman" w:cs="Times New Roman"/>
          <w:color w:val="000000" w:themeColor="text1"/>
        </w:rPr>
      </w:pPr>
      <w:bookmarkStart w:id="12" w:name="P135"/>
      <w:bookmarkEnd w:id="12"/>
      <w:r w:rsidRPr="00920B24">
        <w:rPr>
          <w:rFonts w:ascii="Times New Roman" w:hAnsi="Times New Roman" w:cs="Times New Roman"/>
          <w:color w:val="000000" w:themeColor="text1"/>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34804BBB" w14:textId="77777777" w:rsidR="009C525B" w:rsidRPr="00920B24" w:rsidRDefault="009C525B">
      <w:pPr>
        <w:pStyle w:val="ConsPlusNormal"/>
        <w:jc w:val="both"/>
        <w:rPr>
          <w:rFonts w:ascii="Times New Roman" w:hAnsi="Times New Roman" w:cs="Times New Roman"/>
          <w:color w:val="000000" w:themeColor="text1"/>
        </w:rPr>
      </w:pPr>
    </w:p>
    <w:p w14:paraId="38E62238" w14:textId="77777777" w:rsidR="009C525B" w:rsidRPr="00920B24" w:rsidRDefault="009C525B">
      <w:pPr>
        <w:pStyle w:val="ConsPlusNormal"/>
        <w:ind w:firstLine="540"/>
        <w:jc w:val="both"/>
        <w:rPr>
          <w:rFonts w:ascii="Times New Roman" w:hAnsi="Times New Roman" w:cs="Times New Roman"/>
          <w:color w:val="000000" w:themeColor="text1"/>
        </w:rPr>
      </w:pPr>
      <w:bookmarkStart w:id="13" w:name="P137"/>
      <w:bookmarkEnd w:id="13"/>
      <w:r w:rsidRPr="00920B24">
        <w:rPr>
          <w:rFonts w:ascii="Times New Roman" w:hAnsi="Times New Roman" w:cs="Times New Roman"/>
          <w:color w:val="000000" w:themeColor="text1"/>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6FBB9DA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0B9BEB4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920B24">
        <w:rPr>
          <w:rFonts w:ascii="Times New Roman" w:hAnsi="Times New Roman" w:cs="Times New Roman"/>
          <w:color w:val="000000" w:themeColor="text1"/>
        </w:rPr>
        <w:t xml:space="preserve">), в </w:t>
      </w:r>
      <w:r w:rsidRPr="00920B24">
        <w:rPr>
          <w:rFonts w:ascii="Times New Roman" w:hAnsi="Times New Roman" w:cs="Times New Roman"/>
          <w:color w:val="000000" w:themeColor="text1"/>
        </w:rPr>
        <w:lastRenderedPageBreak/>
        <w:t>случае, если</w:t>
      </w:r>
      <w:proofErr w:type="gramEnd"/>
      <w:r w:rsidRPr="00920B24">
        <w:rPr>
          <w:rFonts w:ascii="Times New Roman" w:hAnsi="Times New Roman" w:cs="Times New Roman"/>
          <w:color w:val="000000" w:themeColor="text1"/>
        </w:rPr>
        <w:t xml:space="preserve"> предоставление обеспечения предусмотрено условиями договора об оказании финансовой услуги;</w:t>
      </w:r>
    </w:p>
    <w:p w14:paraId="779EEEDE"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273EAB3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A3A4A0C" w14:textId="77777777" w:rsidR="009C525B" w:rsidRPr="00920B24" w:rsidRDefault="009C525B">
      <w:pPr>
        <w:pStyle w:val="ConsPlusNormal"/>
        <w:jc w:val="both"/>
        <w:rPr>
          <w:rFonts w:ascii="Times New Roman" w:hAnsi="Times New Roman" w:cs="Times New Roman"/>
          <w:color w:val="000000" w:themeColor="text1"/>
        </w:rPr>
      </w:pPr>
    </w:p>
    <w:p w14:paraId="193780A2"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10. Осуществление оценки платежеспособности получателя финансовой услуги</w:t>
      </w:r>
    </w:p>
    <w:p w14:paraId="014E8B44" w14:textId="77777777" w:rsidR="009C525B" w:rsidRPr="00920B24" w:rsidRDefault="009C525B">
      <w:pPr>
        <w:pStyle w:val="ConsPlusNormal"/>
        <w:jc w:val="both"/>
        <w:rPr>
          <w:rFonts w:ascii="Times New Roman" w:hAnsi="Times New Roman" w:cs="Times New Roman"/>
          <w:color w:val="000000" w:themeColor="text1"/>
        </w:rPr>
      </w:pPr>
    </w:p>
    <w:p w14:paraId="3D415CF6"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0F98181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14" w:name="P146"/>
      <w:bookmarkEnd w:id="14"/>
      <w:r w:rsidRPr="00920B24">
        <w:rPr>
          <w:rFonts w:ascii="Times New Roman" w:hAnsi="Times New Roman" w:cs="Times New Roman"/>
          <w:color w:val="000000" w:themeColor="text1"/>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8E2188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о текущих денежных обязательствах;</w:t>
      </w:r>
    </w:p>
    <w:p w14:paraId="74D3E6E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004D3EE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о целях получения займа получателем финансовой услуги (за исключением POS-микрозаймов);</w:t>
      </w:r>
    </w:p>
    <w:p w14:paraId="2E72CC7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об источниках доходов, за счет которых предполагается исполнение обязательств по договору займа;</w:t>
      </w:r>
    </w:p>
    <w:p w14:paraId="6037E686" w14:textId="75B74928"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1CD9F6DC"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15" w:name="P154"/>
      <w:bookmarkEnd w:id="15"/>
      <w:r w:rsidRPr="00920B24">
        <w:rPr>
          <w:rFonts w:ascii="Times New Roman" w:hAnsi="Times New Roman" w:cs="Times New Roman"/>
          <w:color w:val="000000" w:themeColor="text1"/>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70E0287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16" w:name="P155"/>
      <w:bookmarkEnd w:id="16"/>
      <w:r w:rsidRPr="00920B24">
        <w:rPr>
          <w:rFonts w:ascii="Times New Roman" w:hAnsi="Times New Roman" w:cs="Times New Roman"/>
          <w:color w:val="000000" w:themeColor="text1"/>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w:t>
      </w:r>
      <w:r w:rsidRPr="00920B24">
        <w:rPr>
          <w:rFonts w:ascii="Times New Roman" w:hAnsi="Times New Roman" w:cs="Times New Roman"/>
          <w:color w:val="000000" w:themeColor="text1"/>
        </w:rPr>
        <w:lastRenderedPageBreak/>
        <w:t>календарных дней.</w:t>
      </w:r>
    </w:p>
    <w:p w14:paraId="627E4A0E"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5. Положения </w:t>
      </w:r>
      <w:hyperlink w:anchor="P154" w:history="1">
        <w:r w:rsidRPr="00920B24">
          <w:rPr>
            <w:rFonts w:ascii="Times New Roman" w:hAnsi="Times New Roman" w:cs="Times New Roman"/>
            <w:color w:val="000000" w:themeColor="text1"/>
          </w:rPr>
          <w:t>пунктов 3</w:t>
        </w:r>
      </w:hyperlink>
      <w:r w:rsidRPr="00920B24">
        <w:rPr>
          <w:rFonts w:ascii="Times New Roman" w:hAnsi="Times New Roman" w:cs="Times New Roman"/>
          <w:color w:val="000000" w:themeColor="text1"/>
        </w:rPr>
        <w:t xml:space="preserve"> и </w:t>
      </w:r>
      <w:hyperlink w:anchor="P155" w:history="1">
        <w:r w:rsidRPr="00920B24">
          <w:rPr>
            <w:rFonts w:ascii="Times New Roman" w:hAnsi="Times New Roman" w:cs="Times New Roman"/>
            <w:color w:val="000000" w:themeColor="text1"/>
          </w:rPr>
          <w:t>4</w:t>
        </w:r>
      </w:hyperlink>
      <w:r w:rsidRPr="00920B24">
        <w:rPr>
          <w:rFonts w:ascii="Times New Roman" w:hAnsi="Times New Roman" w:cs="Times New Roman"/>
          <w:color w:val="000000" w:themeColor="text1"/>
        </w:rPr>
        <w:t xml:space="preserve"> настоящей статьи не распространяются:</w:t>
      </w:r>
    </w:p>
    <w:p w14:paraId="21EBE4A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 POS-микрозаймы;</w:t>
      </w:r>
    </w:p>
    <w:p w14:paraId="71AFFE9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7C7910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0E1256E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709C0A8B" w14:textId="77777777" w:rsidR="009C525B" w:rsidRPr="00920B24" w:rsidRDefault="009C525B">
      <w:pPr>
        <w:pStyle w:val="ConsPlusNormal"/>
        <w:jc w:val="both"/>
        <w:rPr>
          <w:rFonts w:ascii="Times New Roman" w:hAnsi="Times New Roman" w:cs="Times New Roman"/>
          <w:color w:val="000000" w:themeColor="text1"/>
        </w:rPr>
      </w:pPr>
    </w:p>
    <w:p w14:paraId="2D4D6CA9"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11. Порядок взаимодействия микрофинансовых организаций с получателями финансовых услуг при возникновении задолженности</w:t>
      </w:r>
    </w:p>
    <w:p w14:paraId="0E4E541B" w14:textId="77777777" w:rsidR="009C525B" w:rsidRPr="00920B24" w:rsidRDefault="009C525B">
      <w:pPr>
        <w:pStyle w:val="ConsPlusNormal"/>
        <w:jc w:val="both"/>
        <w:rPr>
          <w:rFonts w:ascii="Times New Roman" w:hAnsi="Times New Roman" w:cs="Times New Roman"/>
          <w:color w:val="000000" w:themeColor="text1"/>
        </w:rPr>
      </w:pPr>
    </w:p>
    <w:p w14:paraId="6DFD58F0"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2B49D3D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4A4FD0AB" w14:textId="77777777" w:rsidR="009C525B" w:rsidRPr="00920B24" w:rsidRDefault="009C525B">
      <w:pPr>
        <w:pStyle w:val="ConsPlusNormal"/>
        <w:jc w:val="both"/>
        <w:rPr>
          <w:rFonts w:ascii="Times New Roman" w:hAnsi="Times New Roman" w:cs="Times New Roman"/>
          <w:color w:val="000000" w:themeColor="text1"/>
        </w:rPr>
      </w:pPr>
    </w:p>
    <w:p w14:paraId="7304FE7E"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12. Реструктуризация задолженности</w:t>
      </w:r>
    </w:p>
    <w:p w14:paraId="21A427D4" w14:textId="77777777" w:rsidR="009C525B" w:rsidRPr="00920B24" w:rsidRDefault="009C525B">
      <w:pPr>
        <w:pStyle w:val="ConsPlusNormal"/>
        <w:jc w:val="both"/>
        <w:rPr>
          <w:rFonts w:ascii="Times New Roman" w:hAnsi="Times New Roman" w:cs="Times New Roman"/>
          <w:color w:val="000000" w:themeColor="text1"/>
        </w:rPr>
      </w:pPr>
    </w:p>
    <w:p w14:paraId="3198B3D4"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4A378E4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50591CF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17" w:name="P171"/>
      <w:bookmarkEnd w:id="17"/>
      <w:r w:rsidRPr="00920B24">
        <w:rPr>
          <w:rFonts w:ascii="Times New Roman" w:hAnsi="Times New Roman" w:cs="Times New Roman"/>
          <w:color w:val="000000" w:themeColor="text1"/>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5B9294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смерть получателя финансовой услуги;</w:t>
      </w:r>
    </w:p>
    <w:p w14:paraId="2B70E10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несчастный случай, повлекший причинение тяжкого вреда здоровью получателя финансовой услуги или его близких родственников;</w:t>
      </w:r>
    </w:p>
    <w:p w14:paraId="2474D24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присвоение получателю финансовой услуги инвалидности 1 - 2 группы после заключения договора об оказании финансовой услуги;</w:t>
      </w:r>
    </w:p>
    <w:p w14:paraId="30B3013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тяжелое заболевание получателя финансовой услуги, длящееся не менее 21 (двадцати </w:t>
      </w:r>
      <w:r w:rsidRPr="00920B24">
        <w:rPr>
          <w:rFonts w:ascii="Times New Roman" w:hAnsi="Times New Roman" w:cs="Times New Roman"/>
          <w:color w:val="000000" w:themeColor="text1"/>
        </w:rPr>
        <w:lastRenderedPageBreak/>
        <w:t>одного) календарного дня со сроком реабилитации свыше 14 (четырнадцати) календарных дней;</w:t>
      </w:r>
    </w:p>
    <w:p w14:paraId="5E42B9F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вынесение судом решения о признании получателя финансовой услуги недееспособным или ограниченным в дееспособности;</w:t>
      </w:r>
    </w:p>
    <w:p w14:paraId="40E5969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42CF18D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1DF8BED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8) обретение получателем финансовой услуги статуса единственного кормильца в семье;</w:t>
      </w:r>
    </w:p>
    <w:p w14:paraId="6ABEADB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9) призыв получателя финансовой услуги в Вооруженные силы Российской Федерации;</w:t>
      </w:r>
    </w:p>
    <w:p w14:paraId="301B8E1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2C25DF5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43F508A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Указанные в </w:t>
      </w:r>
      <w:hyperlink w:anchor="P171" w:history="1">
        <w:r w:rsidRPr="00920B24">
          <w:rPr>
            <w:rFonts w:ascii="Times New Roman" w:hAnsi="Times New Roman" w:cs="Times New Roman"/>
            <w:color w:val="000000" w:themeColor="text1"/>
          </w:rPr>
          <w:t>пункте 3</w:t>
        </w:r>
      </w:hyperlink>
      <w:r w:rsidRPr="00920B24">
        <w:rPr>
          <w:rFonts w:ascii="Times New Roman" w:hAnsi="Times New Roman" w:cs="Times New Roman"/>
          <w:color w:val="000000" w:themeColor="text1"/>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2A59F3E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sidRPr="00920B24">
          <w:rPr>
            <w:rFonts w:ascii="Times New Roman" w:hAnsi="Times New Roman" w:cs="Times New Roman"/>
            <w:color w:val="000000" w:themeColor="text1"/>
          </w:rPr>
          <w:t>пункте 3 статьи 19</w:t>
        </w:r>
      </w:hyperlink>
      <w:r w:rsidRPr="00920B24">
        <w:rPr>
          <w:rFonts w:ascii="Times New Roman" w:hAnsi="Times New Roman" w:cs="Times New Roman"/>
          <w:color w:val="000000" w:themeColor="text1"/>
        </w:rPr>
        <w:t xml:space="preserve"> настоящего Стандарта.</w:t>
      </w:r>
    </w:p>
    <w:p w14:paraId="57EE4A0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18" w:name="P185"/>
      <w:bookmarkEnd w:id="18"/>
      <w:r w:rsidRPr="00920B24">
        <w:rPr>
          <w:rFonts w:ascii="Times New Roman" w:hAnsi="Times New Roman" w:cs="Times New Roman"/>
          <w:color w:val="000000" w:themeColor="text1"/>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6B9A73A3" w14:textId="77777777" w:rsidR="009C525B" w:rsidRPr="00920B24" w:rsidRDefault="009C525B">
      <w:pPr>
        <w:pStyle w:val="ConsPlusNormal"/>
        <w:jc w:val="both"/>
        <w:rPr>
          <w:rFonts w:ascii="Times New Roman" w:hAnsi="Times New Roman" w:cs="Times New Roman"/>
          <w:color w:val="000000" w:themeColor="text1"/>
        </w:rPr>
      </w:pPr>
    </w:p>
    <w:p w14:paraId="5254698E" w14:textId="137E80E4" w:rsidR="009C525B" w:rsidRPr="00920B24" w:rsidRDefault="009C525B" w:rsidP="00920B24">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13. Увеличение срока возврата суммы займа</w:t>
      </w:r>
    </w:p>
    <w:p w14:paraId="3661ABD6"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19" w:name="P191"/>
      <w:bookmarkEnd w:id="19"/>
      <w:r w:rsidRPr="00920B24">
        <w:rPr>
          <w:rFonts w:ascii="Times New Roman" w:hAnsi="Times New Roman" w:cs="Times New Roman"/>
          <w:color w:val="000000" w:themeColor="text1"/>
        </w:rP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0898240E" w14:textId="772359F4"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sidRPr="00920B24">
          <w:rPr>
            <w:rFonts w:ascii="Times New Roman" w:hAnsi="Times New Roman" w:cs="Times New Roman"/>
            <w:color w:val="000000" w:themeColor="text1"/>
          </w:rPr>
          <w:t>пункте 6 статьи 12</w:t>
        </w:r>
      </w:hyperlink>
      <w:r w:rsidRPr="00920B24">
        <w:rPr>
          <w:rFonts w:ascii="Times New Roman" w:hAnsi="Times New Roman" w:cs="Times New Roman"/>
          <w:color w:val="000000" w:themeColor="text1"/>
        </w:rP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449C2C58" w14:textId="77777777" w:rsidR="009C525B" w:rsidRPr="00920B24" w:rsidRDefault="009C525B">
      <w:pPr>
        <w:pStyle w:val="ConsPlusNormal"/>
        <w:spacing w:before="280"/>
        <w:ind w:firstLine="540"/>
        <w:jc w:val="both"/>
        <w:outlineLvl w:val="1"/>
        <w:rPr>
          <w:rFonts w:ascii="Times New Roman" w:hAnsi="Times New Roman" w:cs="Times New Roman"/>
          <w:color w:val="000000" w:themeColor="text1"/>
        </w:rPr>
      </w:pPr>
      <w:bookmarkStart w:id="20" w:name="P196"/>
      <w:bookmarkEnd w:id="20"/>
      <w:r w:rsidRPr="00920B24">
        <w:rPr>
          <w:rFonts w:ascii="Times New Roman" w:hAnsi="Times New Roman" w:cs="Times New Roman"/>
          <w:color w:val="000000" w:themeColor="text1"/>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365E0117" w14:textId="77777777" w:rsidR="009C525B" w:rsidRPr="00920B24" w:rsidRDefault="009C525B">
      <w:pPr>
        <w:pStyle w:val="ConsPlusNormal"/>
        <w:jc w:val="both"/>
        <w:rPr>
          <w:rFonts w:ascii="Times New Roman" w:hAnsi="Times New Roman" w:cs="Times New Roman"/>
          <w:color w:val="000000" w:themeColor="text1"/>
        </w:rPr>
      </w:pPr>
    </w:p>
    <w:p w14:paraId="4F5C9005" w14:textId="77777777" w:rsidR="009C525B" w:rsidRPr="00920B24" w:rsidRDefault="009C525B">
      <w:pPr>
        <w:pStyle w:val="ConsPlusNormal"/>
        <w:ind w:firstLine="540"/>
        <w:jc w:val="both"/>
        <w:rPr>
          <w:rFonts w:ascii="Times New Roman" w:hAnsi="Times New Roman" w:cs="Times New Roman"/>
          <w:color w:val="000000" w:themeColor="text1"/>
        </w:rPr>
      </w:pPr>
      <w:bookmarkStart w:id="21" w:name="P198"/>
      <w:bookmarkEnd w:id="21"/>
      <w:r w:rsidRPr="00920B24">
        <w:rPr>
          <w:rFonts w:ascii="Times New Roman" w:hAnsi="Times New Roman" w:cs="Times New Roman"/>
          <w:color w:val="000000" w:themeColor="text1"/>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2D0DE04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не менее 1 (одного) года - в отношении информации, фиксируемой на бумажном носителе;</w:t>
      </w:r>
    </w:p>
    <w:p w14:paraId="086253D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не менее 6 (шести) месяцев - в отношении информации, фиксируемой на электронном, магнитном, оптическом носителе.</w:t>
      </w:r>
    </w:p>
    <w:p w14:paraId="3F38557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6F32E28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0E297FB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sidRPr="00920B24">
          <w:rPr>
            <w:rFonts w:ascii="Times New Roman" w:hAnsi="Times New Roman" w:cs="Times New Roman"/>
            <w:color w:val="000000" w:themeColor="text1"/>
          </w:rPr>
          <w:t>пункте 1</w:t>
        </w:r>
      </w:hyperlink>
      <w:r w:rsidRPr="00920B24">
        <w:rPr>
          <w:rFonts w:ascii="Times New Roman" w:hAnsi="Times New Roman" w:cs="Times New Roman"/>
          <w:color w:val="000000" w:themeColor="text1"/>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6915FA61" w14:textId="77777777" w:rsidR="009C525B" w:rsidRPr="00920B24" w:rsidRDefault="009C525B">
      <w:pPr>
        <w:pStyle w:val="ConsPlusNormal"/>
        <w:jc w:val="both"/>
        <w:rPr>
          <w:rFonts w:ascii="Times New Roman" w:hAnsi="Times New Roman" w:cs="Times New Roman"/>
          <w:color w:val="000000" w:themeColor="text1"/>
        </w:rPr>
      </w:pPr>
    </w:p>
    <w:p w14:paraId="0B334617"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49149495" w14:textId="77777777" w:rsidR="009C525B" w:rsidRPr="00920B24" w:rsidRDefault="009C525B">
      <w:pPr>
        <w:pStyle w:val="ConsPlusNormal"/>
        <w:jc w:val="both"/>
        <w:rPr>
          <w:rFonts w:ascii="Times New Roman" w:hAnsi="Times New Roman" w:cs="Times New Roman"/>
          <w:color w:val="000000" w:themeColor="text1"/>
        </w:rPr>
      </w:pPr>
    </w:p>
    <w:p w14:paraId="3594E2C2"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BCC030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4C9CA8C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sidRPr="00920B24">
          <w:rPr>
            <w:rFonts w:ascii="Times New Roman" w:hAnsi="Times New Roman" w:cs="Times New Roman"/>
            <w:color w:val="000000" w:themeColor="text1"/>
          </w:rPr>
          <w:t>статье 3</w:t>
        </w:r>
      </w:hyperlink>
      <w:r w:rsidRPr="00920B24">
        <w:rPr>
          <w:rFonts w:ascii="Times New Roman" w:hAnsi="Times New Roman" w:cs="Times New Roman"/>
          <w:color w:val="000000" w:themeColor="text1"/>
        </w:rPr>
        <w:t xml:space="preserve"> настоящего Стандарта;</w:t>
      </w:r>
    </w:p>
    <w:p w14:paraId="31041C4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05BDDA4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F6B099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22" w:name="P212"/>
      <w:bookmarkEnd w:id="22"/>
      <w:r w:rsidRPr="00920B24">
        <w:rPr>
          <w:rFonts w:ascii="Times New Roman" w:hAnsi="Times New Roman" w:cs="Times New Roman"/>
          <w:color w:val="000000" w:themeColor="text1"/>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920B24">
        <w:rPr>
          <w:rFonts w:ascii="Times New Roman" w:hAnsi="Times New Roman" w:cs="Times New Roman"/>
          <w:color w:val="000000" w:themeColor="text1"/>
        </w:rPr>
        <w:t>тифлосурдопереводчика</w:t>
      </w:r>
      <w:proofErr w:type="spellEnd"/>
      <w:r w:rsidRPr="00920B24">
        <w:rPr>
          <w:rFonts w:ascii="Times New Roman" w:hAnsi="Times New Roman" w:cs="Times New Roman"/>
          <w:color w:val="000000" w:themeColor="text1"/>
        </w:rP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sidRPr="00920B24">
          <w:rPr>
            <w:rFonts w:ascii="Times New Roman" w:hAnsi="Times New Roman" w:cs="Times New Roman"/>
            <w:color w:val="000000" w:themeColor="text1"/>
          </w:rPr>
          <w:t>статье 3</w:t>
        </w:r>
      </w:hyperlink>
      <w:r w:rsidRPr="00920B24">
        <w:rPr>
          <w:rFonts w:ascii="Times New Roman" w:hAnsi="Times New Roman" w:cs="Times New Roman"/>
          <w:color w:val="000000" w:themeColor="text1"/>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285BCA1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64656F5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1) в месте, в котором осуществляется заключение договора микрозайма, должна размещаться информация, указанная в </w:t>
      </w:r>
      <w:hyperlink w:anchor="P45" w:history="1">
        <w:r w:rsidRPr="00920B24">
          <w:rPr>
            <w:rFonts w:ascii="Times New Roman" w:hAnsi="Times New Roman" w:cs="Times New Roman"/>
            <w:color w:val="000000" w:themeColor="text1"/>
          </w:rPr>
          <w:t>статье 3</w:t>
        </w:r>
      </w:hyperlink>
      <w:r w:rsidRPr="00920B24">
        <w:rPr>
          <w:rFonts w:ascii="Times New Roman" w:hAnsi="Times New Roman" w:cs="Times New Roman"/>
          <w:color w:val="000000" w:themeColor="text1"/>
        </w:rPr>
        <w:t xml:space="preserve"> настоящего Стандарта;</w:t>
      </w:r>
    </w:p>
    <w:p w14:paraId="226DF87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6FE0964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sidRPr="00920B24">
          <w:rPr>
            <w:rFonts w:ascii="Times New Roman" w:hAnsi="Times New Roman" w:cs="Times New Roman"/>
            <w:color w:val="000000" w:themeColor="text1"/>
          </w:rPr>
          <w:t>подпункта 4 пункта 2</w:t>
        </w:r>
      </w:hyperlink>
      <w:r w:rsidRPr="00920B24">
        <w:rPr>
          <w:rFonts w:ascii="Times New Roman" w:hAnsi="Times New Roman" w:cs="Times New Roman"/>
          <w:color w:val="000000" w:themeColor="text1"/>
        </w:rPr>
        <w:t xml:space="preserve"> настоящей статьи.</w:t>
      </w:r>
    </w:p>
    <w:p w14:paraId="15F15D50" w14:textId="77777777" w:rsidR="009C525B" w:rsidRPr="00920B24" w:rsidRDefault="009C525B">
      <w:pPr>
        <w:pStyle w:val="ConsPlusNormal"/>
        <w:jc w:val="both"/>
        <w:rPr>
          <w:rFonts w:ascii="Times New Roman" w:hAnsi="Times New Roman" w:cs="Times New Roman"/>
          <w:color w:val="000000" w:themeColor="text1"/>
        </w:rPr>
      </w:pPr>
    </w:p>
    <w:p w14:paraId="679578F0"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6C4D75D6" w14:textId="77777777" w:rsidR="009C525B" w:rsidRPr="00920B24" w:rsidRDefault="009C525B">
      <w:pPr>
        <w:pStyle w:val="ConsPlusNormal"/>
        <w:jc w:val="both"/>
        <w:rPr>
          <w:rFonts w:ascii="Times New Roman" w:hAnsi="Times New Roman" w:cs="Times New Roman"/>
          <w:color w:val="000000" w:themeColor="text1"/>
        </w:rPr>
      </w:pPr>
    </w:p>
    <w:p w14:paraId="72AE8D19"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2D67E9C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23" w:name="P221"/>
      <w:bookmarkEnd w:id="23"/>
      <w:r w:rsidRPr="00920B24">
        <w:rPr>
          <w:rFonts w:ascii="Times New Roman" w:hAnsi="Times New Roman" w:cs="Times New Roman"/>
          <w:color w:val="000000" w:themeColor="text1"/>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067F335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 xml:space="preserve">3. Обучение, предусмотренное </w:t>
      </w:r>
      <w:hyperlink w:anchor="P221" w:history="1">
        <w:r w:rsidRPr="00920B24">
          <w:rPr>
            <w:rFonts w:ascii="Times New Roman" w:hAnsi="Times New Roman" w:cs="Times New Roman"/>
            <w:color w:val="000000" w:themeColor="text1"/>
          </w:rPr>
          <w:t>пунктом 2</w:t>
        </w:r>
      </w:hyperlink>
      <w:r w:rsidRPr="00920B24">
        <w:rPr>
          <w:rFonts w:ascii="Times New Roman" w:hAnsi="Times New Roman" w:cs="Times New Roman"/>
          <w:color w:val="000000" w:themeColor="text1"/>
        </w:rP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58E2044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порядок проведения обучения работников;</w:t>
      </w:r>
    </w:p>
    <w:p w14:paraId="71CABF9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14:paraId="0A247BE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34B2904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процедуры проверки профессиональных навыков (оценка соответствия);</w:t>
      </w:r>
    </w:p>
    <w:p w14:paraId="4154FC0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порядок фиксации результатов проведения обучения работников и оценки соответствия.</w:t>
      </w:r>
    </w:p>
    <w:p w14:paraId="74569B3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Обучение, предусмотренное </w:t>
      </w:r>
      <w:hyperlink w:anchor="P221" w:history="1">
        <w:r w:rsidRPr="00920B24">
          <w:rPr>
            <w:rFonts w:ascii="Times New Roman" w:hAnsi="Times New Roman" w:cs="Times New Roman"/>
            <w:color w:val="000000" w:themeColor="text1"/>
          </w:rPr>
          <w:t>пунктом 2</w:t>
        </w:r>
      </w:hyperlink>
      <w:r w:rsidRPr="00920B24">
        <w:rPr>
          <w:rFonts w:ascii="Times New Roman" w:hAnsi="Times New Roman" w:cs="Times New Roman"/>
          <w:color w:val="000000" w:themeColor="text1"/>
        </w:rPr>
        <w:t xml:space="preserve"> настоящей статьи, проводится в следующих формах:</w:t>
      </w:r>
    </w:p>
    <w:p w14:paraId="398EAAE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вводный (первичный) инструктаж;</w:t>
      </w:r>
    </w:p>
    <w:p w14:paraId="313E88A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целевой (внеплановый) инструктаж;</w:t>
      </w:r>
    </w:p>
    <w:p w14:paraId="3DA14AAB" w14:textId="223EEF83"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повышение квалификации (плановый инструктаж) в области защиты прав получателей финансовых услуг.</w:t>
      </w:r>
    </w:p>
    <w:p w14:paraId="56D179CB" w14:textId="63773075" w:rsidR="009C525B" w:rsidRPr="00920B24" w:rsidRDefault="009C525B" w:rsidP="00920B24">
      <w:pPr>
        <w:pStyle w:val="ConsPlusNormal"/>
        <w:spacing w:before="280"/>
        <w:ind w:firstLine="540"/>
        <w:jc w:val="both"/>
        <w:rPr>
          <w:rFonts w:ascii="Times New Roman" w:hAnsi="Times New Roman" w:cs="Times New Roman"/>
          <w:color w:val="000000" w:themeColor="text1"/>
        </w:rPr>
      </w:pPr>
      <w:bookmarkStart w:id="24" w:name="P234"/>
      <w:bookmarkEnd w:id="24"/>
      <w:r w:rsidRPr="00920B24">
        <w:rPr>
          <w:rFonts w:ascii="Times New Roman" w:hAnsi="Times New Roman" w:cs="Times New Roman"/>
          <w:color w:val="000000" w:themeColor="text1"/>
        </w:rP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sidRPr="00920B24">
          <w:rPr>
            <w:rFonts w:ascii="Times New Roman" w:hAnsi="Times New Roman" w:cs="Times New Roman"/>
            <w:color w:val="000000" w:themeColor="text1"/>
          </w:rPr>
          <w:t>главах 4</w:t>
        </w:r>
      </w:hyperlink>
      <w:r w:rsidRPr="00920B24">
        <w:rPr>
          <w:rFonts w:ascii="Times New Roman" w:hAnsi="Times New Roman" w:cs="Times New Roman"/>
          <w:color w:val="000000" w:themeColor="text1"/>
        </w:rPr>
        <w:t xml:space="preserve">, </w:t>
      </w:r>
      <w:hyperlink w:anchor="P253" w:history="1">
        <w:r w:rsidRPr="00920B24">
          <w:rPr>
            <w:rFonts w:ascii="Times New Roman" w:hAnsi="Times New Roman" w:cs="Times New Roman"/>
            <w:color w:val="000000" w:themeColor="text1"/>
          </w:rPr>
          <w:t>5</w:t>
        </w:r>
      </w:hyperlink>
      <w:r w:rsidRPr="00920B24">
        <w:rPr>
          <w:rFonts w:ascii="Times New Roman" w:hAnsi="Times New Roman" w:cs="Times New Roman"/>
          <w:color w:val="000000" w:themeColor="text1"/>
        </w:rPr>
        <w:t xml:space="preserve"> настоящего Стандарта.</w:t>
      </w:r>
    </w:p>
    <w:p w14:paraId="5E6A8DD3"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25" w:name="P237"/>
      <w:bookmarkEnd w:id="25"/>
      <w:r w:rsidRPr="00920B24">
        <w:rPr>
          <w:rFonts w:ascii="Times New Roman" w:hAnsi="Times New Roman" w:cs="Times New Roman"/>
          <w:color w:val="000000" w:themeColor="text1"/>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15236611" w14:textId="6E8AD75C"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4740D36C"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26" w:name="P241"/>
      <w:bookmarkEnd w:id="26"/>
      <w:r w:rsidRPr="00920B24">
        <w:rPr>
          <w:rFonts w:ascii="Times New Roman" w:hAnsi="Times New Roman" w:cs="Times New Roman"/>
          <w:color w:val="000000" w:themeColor="text1"/>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1CFBC02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01089EC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2BFC14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729B9F01" w14:textId="5F74E2F9" w:rsidR="009C525B" w:rsidRPr="00920B24" w:rsidRDefault="009C525B" w:rsidP="00920B24">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706002BB" w14:textId="223462B8" w:rsidR="009C525B" w:rsidRPr="00920B24" w:rsidRDefault="009C525B" w:rsidP="00920B24">
      <w:pPr>
        <w:pStyle w:val="ConsPlusNormal"/>
        <w:spacing w:before="28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21DD806D" w14:textId="77777777" w:rsidR="009C525B" w:rsidRPr="00920B24" w:rsidRDefault="009C525B">
      <w:pPr>
        <w:pStyle w:val="ConsPlusNormal"/>
        <w:spacing w:before="280"/>
        <w:ind w:firstLine="540"/>
        <w:jc w:val="both"/>
        <w:rPr>
          <w:rFonts w:ascii="Times New Roman" w:hAnsi="Times New Roman" w:cs="Times New Roman"/>
          <w:color w:val="000000" w:themeColor="text1"/>
        </w:rPr>
      </w:pPr>
      <w:bookmarkStart w:id="27" w:name="P251"/>
      <w:bookmarkEnd w:id="27"/>
      <w:r w:rsidRPr="00920B24">
        <w:rPr>
          <w:rFonts w:ascii="Times New Roman" w:hAnsi="Times New Roman" w:cs="Times New Roman"/>
          <w:color w:val="000000" w:themeColor="text1"/>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49949882" w14:textId="77777777" w:rsidR="009C525B" w:rsidRPr="00920B24" w:rsidRDefault="009C525B">
      <w:pPr>
        <w:pStyle w:val="ConsPlusNormal"/>
        <w:jc w:val="both"/>
        <w:rPr>
          <w:rFonts w:ascii="Times New Roman" w:hAnsi="Times New Roman" w:cs="Times New Roman"/>
          <w:color w:val="000000" w:themeColor="text1"/>
        </w:rPr>
      </w:pPr>
    </w:p>
    <w:p w14:paraId="64AB94EE" w14:textId="77777777" w:rsidR="009C525B" w:rsidRPr="00920B24" w:rsidRDefault="009C525B">
      <w:pPr>
        <w:pStyle w:val="ConsPlusNormal"/>
        <w:jc w:val="center"/>
        <w:outlineLvl w:val="0"/>
        <w:rPr>
          <w:rFonts w:ascii="Times New Roman" w:hAnsi="Times New Roman" w:cs="Times New Roman"/>
          <w:color w:val="000000" w:themeColor="text1"/>
        </w:rPr>
      </w:pPr>
      <w:bookmarkStart w:id="28" w:name="P253"/>
      <w:bookmarkEnd w:id="28"/>
      <w:r w:rsidRPr="00920B24">
        <w:rPr>
          <w:rFonts w:ascii="Times New Roman" w:hAnsi="Times New Roman" w:cs="Times New Roman"/>
          <w:color w:val="000000" w:themeColor="text1"/>
        </w:rPr>
        <w:t>Глава 5. Рассмотрение обращений получателей</w:t>
      </w:r>
    </w:p>
    <w:p w14:paraId="257D6945"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финансовых услуг</w:t>
      </w:r>
    </w:p>
    <w:p w14:paraId="573C4ABD" w14:textId="77777777" w:rsidR="009C525B" w:rsidRPr="00920B24" w:rsidRDefault="009C525B">
      <w:pPr>
        <w:pStyle w:val="ConsPlusNormal"/>
        <w:jc w:val="both"/>
        <w:rPr>
          <w:rFonts w:ascii="Times New Roman" w:hAnsi="Times New Roman" w:cs="Times New Roman"/>
          <w:color w:val="000000" w:themeColor="text1"/>
        </w:rPr>
      </w:pPr>
    </w:p>
    <w:p w14:paraId="3F0C2A39"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17. Общие принципы и порядок рассмотрения обращений получателей финансовых услуг</w:t>
      </w:r>
    </w:p>
    <w:p w14:paraId="50BCA652" w14:textId="77777777" w:rsidR="009C525B" w:rsidRPr="00920B24" w:rsidRDefault="009C525B">
      <w:pPr>
        <w:pStyle w:val="ConsPlusNormal"/>
        <w:jc w:val="both"/>
        <w:rPr>
          <w:rFonts w:ascii="Times New Roman" w:hAnsi="Times New Roman" w:cs="Times New Roman"/>
          <w:color w:val="000000" w:themeColor="text1"/>
        </w:rPr>
      </w:pPr>
    </w:p>
    <w:p w14:paraId="70457AEB"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34896F2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1778EBE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14FDD4A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68D2FFA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1A76BD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0EE1B2D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039776E5" w14:textId="77777777" w:rsidR="009C525B" w:rsidRPr="00920B24" w:rsidRDefault="009C525B">
      <w:pPr>
        <w:pStyle w:val="ConsPlusNormal"/>
        <w:jc w:val="both"/>
        <w:rPr>
          <w:rFonts w:ascii="Times New Roman" w:hAnsi="Times New Roman" w:cs="Times New Roman"/>
          <w:color w:val="000000" w:themeColor="text1"/>
        </w:rPr>
      </w:pPr>
    </w:p>
    <w:p w14:paraId="64B8ED6B"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18. Требования к информационному обеспечению работы с обращениями</w:t>
      </w:r>
    </w:p>
    <w:p w14:paraId="2579093D" w14:textId="77777777" w:rsidR="009C525B" w:rsidRPr="00920B24" w:rsidRDefault="009C525B">
      <w:pPr>
        <w:pStyle w:val="ConsPlusNormal"/>
        <w:jc w:val="both"/>
        <w:rPr>
          <w:rFonts w:ascii="Times New Roman" w:hAnsi="Times New Roman" w:cs="Times New Roman"/>
          <w:color w:val="000000" w:themeColor="text1"/>
        </w:rPr>
      </w:pPr>
    </w:p>
    <w:p w14:paraId="2F641F69" w14:textId="77777777" w:rsidR="009C525B" w:rsidRPr="00920B24" w:rsidRDefault="009C525B">
      <w:pPr>
        <w:pStyle w:val="ConsPlusNormal"/>
        <w:ind w:firstLine="540"/>
        <w:jc w:val="both"/>
        <w:rPr>
          <w:rFonts w:ascii="Times New Roman" w:hAnsi="Times New Roman" w:cs="Times New Roman"/>
          <w:color w:val="000000" w:themeColor="text1"/>
        </w:rPr>
      </w:pPr>
      <w:bookmarkStart w:id="29" w:name="P268"/>
      <w:bookmarkEnd w:id="29"/>
      <w:r w:rsidRPr="00920B24">
        <w:rPr>
          <w:rFonts w:ascii="Times New Roman" w:hAnsi="Times New Roman" w:cs="Times New Roman"/>
          <w:color w:val="000000" w:themeColor="text1"/>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4" w:history="1">
        <w:r w:rsidRPr="00920B24">
          <w:rPr>
            <w:rFonts w:ascii="Times New Roman" w:hAnsi="Times New Roman" w:cs="Times New Roman"/>
            <w:color w:val="000000" w:themeColor="text1"/>
          </w:rPr>
          <w:t>закона</w:t>
        </w:r>
      </w:hyperlink>
      <w:r w:rsidRPr="00920B24">
        <w:rPr>
          <w:rFonts w:ascii="Times New Roman" w:hAnsi="Times New Roman" w:cs="Times New Roman"/>
          <w:color w:val="000000" w:themeColor="text1"/>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w:t>
      </w:r>
      <w:r w:rsidRPr="00920B24">
        <w:rPr>
          <w:rFonts w:ascii="Times New Roman" w:hAnsi="Times New Roman" w:cs="Times New Roman"/>
          <w:color w:val="000000" w:themeColor="text1"/>
        </w:rPr>
        <w:lastRenderedPageBreak/>
        <w:t>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2F15C61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sidRPr="00920B24">
          <w:rPr>
            <w:rFonts w:ascii="Times New Roman" w:hAnsi="Times New Roman" w:cs="Times New Roman"/>
            <w:color w:val="000000" w:themeColor="text1"/>
          </w:rPr>
          <w:t>пунктом 3</w:t>
        </w:r>
      </w:hyperlink>
      <w:r w:rsidRPr="00920B24">
        <w:rPr>
          <w:rFonts w:ascii="Times New Roman" w:hAnsi="Times New Roman" w:cs="Times New Roman"/>
          <w:color w:val="000000" w:themeColor="text1"/>
        </w:rPr>
        <w:t xml:space="preserve"> настоящей статьи.</w:t>
      </w:r>
    </w:p>
    <w:p w14:paraId="715DADCE"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0" w:name="P270"/>
      <w:bookmarkEnd w:id="30"/>
      <w:r w:rsidRPr="00920B24">
        <w:rPr>
          <w:rFonts w:ascii="Times New Roman" w:hAnsi="Times New Roman" w:cs="Times New Roman"/>
          <w:color w:val="000000" w:themeColor="text1"/>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31E1BA4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3BB4658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2A6B75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20D373C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6B0D222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sidRPr="00920B24">
          <w:rPr>
            <w:rFonts w:ascii="Times New Roman" w:hAnsi="Times New Roman" w:cs="Times New Roman"/>
            <w:color w:val="000000" w:themeColor="text1"/>
          </w:rPr>
          <w:t>пунктах 7</w:t>
        </w:r>
      </w:hyperlink>
      <w:r w:rsidRPr="00920B24">
        <w:rPr>
          <w:rFonts w:ascii="Times New Roman" w:hAnsi="Times New Roman" w:cs="Times New Roman"/>
          <w:color w:val="000000" w:themeColor="text1"/>
        </w:rPr>
        <w:t xml:space="preserve"> и </w:t>
      </w:r>
      <w:hyperlink w:anchor="P277" w:history="1">
        <w:r w:rsidRPr="00920B24">
          <w:rPr>
            <w:rFonts w:ascii="Times New Roman" w:hAnsi="Times New Roman" w:cs="Times New Roman"/>
            <w:color w:val="000000" w:themeColor="text1"/>
          </w:rPr>
          <w:t>8</w:t>
        </w:r>
      </w:hyperlink>
      <w:r w:rsidRPr="00920B24">
        <w:rPr>
          <w:rFonts w:ascii="Times New Roman" w:hAnsi="Times New Roman" w:cs="Times New Roman"/>
          <w:color w:val="000000" w:themeColor="text1"/>
        </w:rPr>
        <w:t xml:space="preserve"> настоящей статьи.</w:t>
      </w:r>
    </w:p>
    <w:p w14:paraId="71E35CD2"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1" w:name="P276"/>
      <w:bookmarkEnd w:id="31"/>
      <w:r w:rsidRPr="00920B24">
        <w:rPr>
          <w:rFonts w:ascii="Times New Roman" w:hAnsi="Times New Roman" w:cs="Times New Roman"/>
          <w:color w:val="000000" w:themeColor="text1"/>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sidRPr="00920B24">
          <w:rPr>
            <w:rFonts w:ascii="Times New Roman" w:hAnsi="Times New Roman" w:cs="Times New Roman"/>
            <w:color w:val="000000" w:themeColor="text1"/>
          </w:rPr>
          <w:t>пунктом 1</w:t>
        </w:r>
      </w:hyperlink>
      <w:r w:rsidRPr="00920B24">
        <w:rPr>
          <w:rFonts w:ascii="Times New Roman" w:hAnsi="Times New Roman" w:cs="Times New Roman"/>
          <w:color w:val="000000" w:themeColor="text1"/>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3A6CE8D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2" w:name="P277"/>
      <w:bookmarkEnd w:id="32"/>
      <w:r w:rsidRPr="00920B24">
        <w:rPr>
          <w:rFonts w:ascii="Times New Roman" w:hAnsi="Times New Roman" w:cs="Times New Roman"/>
          <w:color w:val="000000" w:themeColor="text1"/>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7F2D400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номер договора, заключенного между получателем финансовой услуги и микрофинансовой организацией;</w:t>
      </w:r>
    </w:p>
    <w:p w14:paraId="05FDD75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2) изложение существа требований и фактических обстоятельств, на которых основаны </w:t>
      </w:r>
      <w:r w:rsidRPr="00920B24">
        <w:rPr>
          <w:rFonts w:ascii="Times New Roman" w:hAnsi="Times New Roman" w:cs="Times New Roman"/>
          <w:color w:val="000000" w:themeColor="text1"/>
        </w:rPr>
        <w:lastRenderedPageBreak/>
        <w:t>заявленные требования, а также доказательства, подтверждающие эти обстоятельства;</w:t>
      </w:r>
    </w:p>
    <w:p w14:paraId="763AB7B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45A6A72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иные сведения, которые получатель финансовой услуги считает необходимым сообщить;</w:t>
      </w:r>
    </w:p>
    <w:p w14:paraId="256805B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22B1442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3" w:name="P283"/>
      <w:bookmarkEnd w:id="33"/>
      <w:r w:rsidRPr="00920B24">
        <w:rPr>
          <w:rFonts w:ascii="Times New Roman" w:hAnsi="Times New Roman" w:cs="Times New Roman"/>
          <w:color w:val="000000" w:themeColor="text1"/>
        </w:rPr>
        <w:t>9. Микрофинансовая организация вправе отказать в рассмотрении обращения получателя финансовой услуги по существу в следующих случаях:</w:t>
      </w:r>
    </w:p>
    <w:p w14:paraId="05908F3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15D3254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отсутствует подпись уполномоченного представителя (в отношении юридических лиц);</w:t>
      </w:r>
    </w:p>
    <w:p w14:paraId="60499E4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034B192A"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текст письменного обращения не поддается прочтению;</w:t>
      </w:r>
    </w:p>
    <w:p w14:paraId="7311194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72039B6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sidRPr="00920B24">
          <w:rPr>
            <w:rFonts w:ascii="Times New Roman" w:hAnsi="Times New Roman" w:cs="Times New Roman"/>
            <w:color w:val="000000" w:themeColor="text1"/>
          </w:rPr>
          <w:t>пункте 9</w:t>
        </w:r>
      </w:hyperlink>
      <w:r w:rsidRPr="00920B24">
        <w:rPr>
          <w:rFonts w:ascii="Times New Roman" w:hAnsi="Times New Roman" w:cs="Times New Roman"/>
          <w:color w:val="000000" w:themeColor="text1"/>
        </w:rPr>
        <w:t xml:space="preserve"> настоящей статьи.</w:t>
      </w:r>
    </w:p>
    <w:p w14:paraId="0F6D8A7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7866058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7CEE96AE" w14:textId="77777777" w:rsidR="009C525B" w:rsidRPr="00920B24" w:rsidRDefault="009C525B">
      <w:pPr>
        <w:pStyle w:val="ConsPlusNormal"/>
        <w:jc w:val="both"/>
        <w:rPr>
          <w:rFonts w:ascii="Times New Roman" w:hAnsi="Times New Roman" w:cs="Times New Roman"/>
          <w:color w:val="000000" w:themeColor="text1"/>
        </w:rPr>
      </w:pPr>
    </w:p>
    <w:p w14:paraId="6817899E"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19. Прием обращений, регистрация обращений и требования к предельным срокам рассмотрения обращений</w:t>
      </w:r>
    </w:p>
    <w:p w14:paraId="6A076EB4" w14:textId="77777777" w:rsidR="009C525B" w:rsidRPr="00920B24" w:rsidRDefault="009C525B">
      <w:pPr>
        <w:pStyle w:val="ConsPlusNormal"/>
        <w:jc w:val="both"/>
        <w:rPr>
          <w:rFonts w:ascii="Times New Roman" w:hAnsi="Times New Roman" w:cs="Times New Roman"/>
          <w:color w:val="000000" w:themeColor="text1"/>
        </w:rPr>
      </w:pPr>
    </w:p>
    <w:p w14:paraId="3A2ED658"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31E1B77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4" w:name="P296"/>
      <w:bookmarkEnd w:id="34"/>
      <w:r w:rsidRPr="00920B24">
        <w:rPr>
          <w:rFonts w:ascii="Times New Roman" w:hAnsi="Times New Roman" w:cs="Times New Roman"/>
          <w:color w:val="000000" w:themeColor="text1"/>
        </w:rPr>
        <w:t xml:space="preserve">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w:t>
      </w:r>
      <w:r w:rsidRPr="00920B24">
        <w:rPr>
          <w:rFonts w:ascii="Times New Roman" w:hAnsi="Times New Roman" w:cs="Times New Roman"/>
          <w:color w:val="000000" w:themeColor="text1"/>
        </w:rPr>
        <w:lastRenderedPageBreak/>
        <w:t>обращению:</w:t>
      </w:r>
    </w:p>
    <w:p w14:paraId="3B487E1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дата регистрации и входящий номер обращения;</w:t>
      </w:r>
    </w:p>
    <w:p w14:paraId="6719153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8508E7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5" w:name="P299"/>
      <w:bookmarkEnd w:id="35"/>
      <w:r w:rsidRPr="00920B24">
        <w:rPr>
          <w:rFonts w:ascii="Times New Roman" w:hAnsi="Times New Roman" w:cs="Times New Roman"/>
          <w:color w:val="000000" w:themeColor="text1"/>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sidRPr="00920B24">
          <w:rPr>
            <w:rFonts w:ascii="Times New Roman" w:hAnsi="Times New Roman" w:cs="Times New Roman"/>
            <w:color w:val="000000" w:themeColor="text1"/>
          </w:rPr>
          <w:t>пункте 2</w:t>
        </w:r>
      </w:hyperlink>
      <w:r w:rsidRPr="00920B24">
        <w:rPr>
          <w:rFonts w:ascii="Times New Roman" w:hAnsi="Times New Roman" w:cs="Times New Roman"/>
          <w:color w:val="000000" w:themeColor="text1"/>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55755140"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10BAFA0A" w14:textId="77777777" w:rsidR="009C525B" w:rsidRPr="00920B24" w:rsidRDefault="009C525B">
      <w:pPr>
        <w:pStyle w:val="ConsPlusNormal"/>
        <w:jc w:val="both"/>
        <w:rPr>
          <w:rFonts w:ascii="Times New Roman" w:hAnsi="Times New Roman" w:cs="Times New Roman"/>
          <w:color w:val="000000" w:themeColor="text1"/>
        </w:rPr>
      </w:pPr>
    </w:p>
    <w:p w14:paraId="701719C9"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41453126" w14:textId="77777777" w:rsidR="009C525B" w:rsidRPr="00920B24" w:rsidRDefault="009C525B">
      <w:pPr>
        <w:pStyle w:val="ConsPlusNormal"/>
        <w:jc w:val="both"/>
        <w:rPr>
          <w:rFonts w:ascii="Times New Roman" w:hAnsi="Times New Roman" w:cs="Times New Roman"/>
          <w:color w:val="000000" w:themeColor="text1"/>
        </w:rPr>
      </w:pPr>
    </w:p>
    <w:p w14:paraId="167B65D5"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16FE6CD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sidRPr="00920B24">
          <w:rPr>
            <w:rFonts w:ascii="Times New Roman" w:hAnsi="Times New Roman" w:cs="Times New Roman"/>
            <w:color w:val="000000" w:themeColor="text1"/>
          </w:rPr>
          <w:t>пунктом 3 статьи 19</w:t>
        </w:r>
      </w:hyperlink>
      <w:r w:rsidRPr="00920B24">
        <w:rPr>
          <w:rFonts w:ascii="Times New Roman" w:hAnsi="Times New Roman" w:cs="Times New Roman"/>
          <w:color w:val="000000" w:themeColor="text1"/>
        </w:rP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39A2C42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344D028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0966215A" w14:textId="77777777" w:rsidR="009C525B" w:rsidRPr="00920B24" w:rsidRDefault="009C525B">
      <w:pPr>
        <w:pStyle w:val="ConsPlusNormal"/>
        <w:jc w:val="both"/>
        <w:rPr>
          <w:rFonts w:ascii="Times New Roman" w:hAnsi="Times New Roman" w:cs="Times New Roman"/>
          <w:color w:val="000000" w:themeColor="text1"/>
        </w:rPr>
      </w:pPr>
    </w:p>
    <w:p w14:paraId="2E1A314B"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3DE1DB8B" w14:textId="77777777" w:rsidR="009C525B" w:rsidRPr="00920B24" w:rsidRDefault="009C525B">
      <w:pPr>
        <w:pStyle w:val="ConsPlusNormal"/>
        <w:jc w:val="both"/>
        <w:rPr>
          <w:rFonts w:ascii="Times New Roman" w:hAnsi="Times New Roman" w:cs="Times New Roman"/>
          <w:color w:val="000000" w:themeColor="text1"/>
        </w:rPr>
      </w:pPr>
    </w:p>
    <w:p w14:paraId="1CB04069"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w:t>
      </w:r>
      <w:r w:rsidRPr="00920B24">
        <w:rPr>
          <w:rFonts w:ascii="Times New Roman" w:hAnsi="Times New Roman" w:cs="Times New Roman"/>
          <w:color w:val="000000" w:themeColor="text1"/>
        </w:rPr>
        <w:lastRenderedPageBreak/>
        <w:t>данные:</w:t>
      </w:r>
    </w:p>
    <w:p w14:paraId="30A3B89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количество поступивших обращений;</w:t>
      </w:r>
    </w:p>
    <w:p w14:paraId="13EE28E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предмет обращений;</w:t>
      </w:r>
    </w:p>
    <w:p w14:paraId="32A4769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результат рассмотрения обращений (удовлетворено, не удовлетворено, удовлетворено частично).</w:t>
      </w:r>
    </w:p>
    <w:p w14:paraId="6A667A0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78649CC8" w14:textId="77777777" w:rsidR="009C525B" w:rsidRPr="00920B24" w:rsidRDefault="009C525B">
      <w:pPr>
        <w:pStyle w:val="ConsPlusNormal"/>
        <w:jc w:val="both"/>
        <w:rPr>
          <w:rFonts w:ascii="Times New Roman" w:hAnsi="Times New Roman" w:cs="Times New Roman"/>
          <w:color w:val="000000" w:themeColor="text1"/>
        </w:rPr>
      </w:pPr>
    </w:p>
    <w:p w14:paraId="46DFABFA"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22. Реализация права получателя финансовой услуги на досудебный порядок разрешения споров</w:t>
      </w:r>
    </w:p>
    <w:p w14:paraId="0DD57176" w14:textId="77777777" w:rsidR="009C525B" w:rsidRPr="00920B24" w:rsidRDefault="009C525B">
      <w:pPr>
        <w:pStyle w:val="ConsPlusNormal"/>
        <w:jc w:val="both"/>
        <w:rPr>
          <w:rFonts w:ascii="Times New Roman" w:hAnsi="Times New Roman" w:cs="Times New Roman"/>
          <w:color w:val="000000" w:themeColor="text1"/>
        </w:rPr>
      </w:pPr>
    </w:p>
    <w:p w14:paraId="506E74F6"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3889EAF1"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В претензии, направляемой микрофинансовой организацией, должна быть указана следующая информация:</w:t>
      </w:r>
    </w:p>
    <w:p w14:paraId="1E06F6C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наименование микрофинансовой организации и сведения, достаточные для ее идентификации;</w:t>
      </w:r>
    </w:p>
    <w:p w14:paraId="0C35A78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размер и структура текущей задолженности получателя финансовой услуги на дату составления претензии;</w:t>
      </w:r>
    </w:p>
    <w:p w14:paraId="0168B63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способ(ы) оплаты задолженности;</w:t>
      </w:r>
    </w:p>
    <w:p w14:paraId="2923437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последствия неисполнения получателем финансовой услуги своих обязательств до указанного в претензии срока;</w:t>
      </w:r>
    </w:p>
    <w:p w14:paraId="48DFB36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48F32C5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33F999CB" w14:textId="77777777" w:rsidR="009C525B" w:rsidRPr="00920B24" w:rsidRDefault="009C525B">
      <w:pPr>
        <w:pStyle w:val="ConsPlusNormal"/>
        <w:jc w:val="both"/>
        <w:rPr>
          <w:rFonts w:ascii="Times New Roman" w:hAnsi="Times New Roman" w:cs="Times New Roman"/>
          <w:color w:val="000000" w:themeColor="text1"/>
        </w:rPr>
      </w:pPr>
    </w:p>
    <w:p w14:paraId="098DC875" w14:textId="77777777" w:rsidR="009C525B" w:rsidRPr="00920B24" w:rsidRDefault="009C525B">
      <w:pPr>
        <w:pStyle w:val="ConsPlusNormal"/>
        <w:jc w:val="center"/>
        <w:outlineLvl w:val="0"/>
        <w:rPr>
          <w:rFonts w:ascii="Times New Roman" w:hAnsi="Times New Roman" w:cs="Times New Roman"/>
          <w:color w:val="000000" w:themeColor="text1"/>
        </w:rPr>
      </w:pPr>
      <w:r w:rsidRPr="00920B24">
        <w:rPr>
          <w:rFonts w:ascii="Times New Roman" w:hAnsi="Times New Roman" w:cs="Times New Roman"/>
          <w:color w:val="000000" w:themeColor="text1"/>
        </w:rPr>
        <w:t>Глава 6. Осуществление саморегулируемой организацией</w:t>
      </w:r>
    </w:p>
    <w:p w14:paraId="1F4FDD77"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контроля за соблюдением членами саморегулируемой</w:t>
      </w:r>
    </w:p>
    <w:p w14:paraId="55EFD11B" w14:textId="77777777" w:rsidR="009C525B" w:rsidRPr="00920B24" w:rsidRDefault="009C525B">
      <w:pPr>
        <w:pStyle w:val="ConsPlusNormal"/>
        <w:jc w:val="center"/>
        <w:rPr>
          <w:rFonts w:ascii="Times New Roman" w:hAnsi="Times New Roman" w:cs="Times New Roman"/>
          <w:color w:val="000000" w:themeColor="text1"/>
        </w:rPr>
      </w:pPr>
      <w:r w:rsidRPr="00920B24">
        <w:rPr>
          <w:rFonts w:ascii="Times New Roman" w:hAnsi="Times New Roman" w:cs="Times New Roman"/>
          <w:color w:val="000000" w:themeColor="text1"/>
        </w:rPr>
        <w:t>организации требований Стандарта</w:t>
      </w:r>
    </w:p>
    <w:p w14:paraId="6C35DF75" w14:textId="77777777" w:rsidR="009C525B" w:rsidRPr="00920B24" w:rsidRDefault="009C525B">
      <w:pPr>
        <w:pStyle w:val="ConsPlusNormal"/>
        <w:jc w:val="both"/>
        <w:rPr>
          <w:rFonts w:ascii="Times New Roman" w:hAnsi="Times New Roman" w:cs="Times New Roman"/>
          <w:color w:val="000000" w:themeColor="text1"/>
        </w:rPr>
      </w:pPr>
    </w:p>
    <w:p w14:paraId="69CA85DC"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97E3A97" w14:textId="77777777" w:rsidR="009C525B" w:rsidRPr="00920B24" w:rsidRDefault="009C525B">
      <w:pPr>
        <w:pStyle w:val="ConsPlusNormal"/>
        <w:jc w:val="both"/>
        <w:rPr>
          <w:rFonts w:ascii="Times New Roman" w:hAnsi="Times New Roman" w:cs="Times New Roman"/>
          <w:color w:val="000000" w:themeColor="text1"/>
        </w:rPr>
      </w:pPr>
    </w:p>
    <w:p w14:paraId="1A9A7B63"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Саморегулируемая организация вправе, в том числе на основании обращений органов власти, Банка России или получателей финансовых услуг:</w:t>
      </w:r>
    </w:p>
    <w:p w14:paraId="337C5836"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проводить в отношении микрофинансовых организаций проверки надлежащего предоставления информации получателям финансовых услуг;</w:t>
      </w:r>
    </w:p>
    <w:p w14:paraId="4450E1E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требовать предоставления копий ответов на обращения получателей финансовых услуг;</w:t>
      </w:r>
    </w:p>
    <w:p w14:paraId="6DF6AC3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lastRenderedPageBreak/>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2B3A73C8"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7C788E6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37FC01F3" w14:textId="77777777" w:rsidR="009C525B" w:rsidRPr="00920B24" w:rsidRDefault="009C525B">
      <w:pPr>
        <w:pStyle w:val="ConsPlusNormal"/>
        <w:jc w:val="both"/>
        <w:rPr>
          <w:rFonts w:ascii="Times New Roman" w:hAnsi="Times New Roman" w:cs="Times New Roman"/>
          <w:color w:val="000000" w:themeColor="text1"/>
        </w:rPr>
      </w:pPr>
    </w:p>
    <w:p w14:paraId="59E39CEB" w14:textId="77777777" w:rsidR="009C525B" w:rsidRPr="00920B24" w:rsidRDefault="009C525B">
      <w:pPr>
        <w:pStyle w:val="ConsPlusNormal"/>
        <w:jc w:val="center"/>
        <w:outlineLvl w:val="0"/>
        <w:rPr>
          <w:rFonts w:ascii="Times New Roman" w:hAnsi="Times New Roman" w:cs="Times New Roman"/>
          <w:color w:val="000000" w:themeColor="text1"/>
        </w:rPr>
      </w:pPr>
      <w:r w:rsidRPr="00920B24">
        <w:rPr>
          <w:rFonts w:ascii="Times New Roman" w:hAnsi="Times New Roman" w:cs="Times New Roman"/>
          <w:color w:val="000000" w:themeColor="text1"/>
        </w:rPr>
        <w:t>Глава 7. Заключительные положения</w:t>
      </w:r>
    </w:p>
    <w:p w14:paraId="0C07D4D1" w14:textId="77777777" w:rsidR="009C525B" w:rsidRPr="00920B24" w:rsidRDefault="009C525B">
      <w:pPr>
        <w:pStyle w:val="ConsPlusNormal"/>
        <w:jc w:val="both"/>
        <w:rPr>
          <w:rFonts w:ascii="Times New Roman" w:hAnsi="Times New Roman" w:cs="Times New Roman"/>
          <w:color w:val="000000" w:themeColor="text1"/>
        </w:rPr>
      </w:pPr>
    </w:p>
    <w:p w14:paraId="237C098E" w14:textId="77777777" w:rsidR="009C525B" w:rsidRPr="00920B24" w:rsidRDefault="009C525B">
      <w:pPr>
        <w:pStyle w:val="ConsPlusNormal"/>
        <w:ind w:firstLine="540"/>
        <w:jc w:val="both"/>
        <w:outlineLvl w:val="1"/>
        <w:rPr>
          <w:rFonts w:ascii="Times New Roman" w:hAnsi="Times New Roman" w:cs="Times New Roman"/>
          <w:color w:val="000000" w:themeColor="text1"/>
        </w:rPr>
      </w:pPr>
      <w:r w:rsidRPr="00920B24">
        <w:rPr>
          <w:rFonts w:ascii="Times New Roman" w:hAnsi="Times New Roman" w:cs="Times New Roman"/>
          <w:color w:val="000000" w:themeColor="text1"/>
        </w:rPr>
        <w:t>Статья 24. Вступление Стандарта в силу</w:t>
      </w:r>
    </w:p>
    <w:p w14:paraId="688745D4" w14:textId="77777777" w:rsidR="009C525B" w:rsidRPr="00920B24" w:rsidRDefault="009C525B">
      <w:pPr>
        <w:pStyle w:val="ConsPlusNormal"/>
        <w:jc w:val="both"/>
        <w:rPr>
          <w:rFonts w:ascii="Times New Roman" w:hAnsi="Times New Roman" w:cs="Times New Roman"/>
          <w:color w:val="000000" w:themeColor="text1"/>
        </w:rPr>
      </w:pPr>
    </w:p>
    <w:p w14:paraId="288ECD87" w14:textId="77777777" w:rsidR="009C525B" w:rsidRPr="00920B24" w:rsidRDefault="009C525B">
      <w:pPr>
        <w:pStyle w:val="ConsPlusNormal"/>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Настоящий Стандарт применяется с 1 июля 2017 года, если иной срок не предусмотрен настоящей статьей.</w:t>
      </w:r>
    </w:p>
    <w:p w14:paraId="096F8305"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6" w:name="P346"/>
      <w:bookmarkEnd w:id="36"/>
      <w:r w:rsidRPr="00920B24">
        <w:rPr>
          <w:rFonts w:ascii="Times New Roman" w:hAnsi="Times New Roman" w:cs="Times New Roman"/>
          <w:color w:val="000000" w:themeColor="text1"/>
        </w:rPr>
        <w:t xml:space="preserve">2. </w:t>
      </w:r>
      <w:hyperlink w:anchor="P154" w:history="1">
        <w:r w:rsidRPr="00920B24">
          <w:rPr>
            <w:rFonts w:ascii="Times New Roman" w:hAnsi="Times New Roman" w:cs="Times New Roman"/>
            <w:color w:val="000000" w:themeColor="text1"/>
          </w:rPr>
          <w:t>Пункт 3 статьи 10</w:t>
        </w:r>
      </w:hyperlink>
      <w:r w:rsidRPr="00920B24">
        <w:rPr>
          <w:rFonts w:ascii="Times New Roman" w:hAnsi="Times New Roman" w:cs="Times New Roman"/>
          <w:color w:val="000000" w:themeColor="text1"/>
        </w:rPr>
        <w:t xml:space="preserve"> и </w:t>
      </w:r>
      <w:hyperlink w:anchor="P191" w:history="1">
        <w:r w:rsidRPr="00920B24">
          <w:rPr>
            <w:rFonts w:ascii="Times New Roman" w:hAnsi="Times New Roman" w:cs="Times New Roman"/>
            <w:color w:val="000000" w:themeColor="text1"/>
          </w:rPr>
          <w:t>пункт 1 статьи 13</w:t>
        </w:r>
      </w:hyperlink>
      <w:r w:rsidRPr="00920B24">
        <w:rPr>
          <w:rFonts w:ascii="Times New Roman" w:hAnsi="Times New Roman" w:cs="Times New Roman"/>
          <w:color w:val="000000" w:themeColor="text1"/>
        </w:rPr>
        <w:t xml:space="preserve"> настоящего Стандарта применяются с 1 октября 2017 года.</w:t>
      </w:r>
    </w:p>
    <w:p w14:paraId="16021B87" w14:textId="77777777" w:rsidR="009C525B" w:rsidRPr="00920B24" w:rsidRDefault="009C525B">
      <w:pPr>
        <w:pStyle w:val="ConsPlusNormal"/>
        <w:spacing w:before="220"/>
        <w:ind w:firstLine="540"/>
        <w:jc w:val="both"/>
        <w:rPr>
          <w:rFonts w:ascii="Times New Roman" w:hAnsi="Times New Roman" w:cs="Times New Roman"/>
          <w:color w:val="000000" w:themeColor="text1"/>
        </w:rPr>
      </w:pPr>
      <w:bookmarkStart w:id="37" w:name="P347"/>
      <w:bookmarkEnd w:id="37"/>
      <w:r w:rsidRPr="00920B24">
        <w:rPr>
          <w:rFonts w:ascii="Times New Roman" w:hAnsi="Times New Roman" w:cs="Times New Roman"/>
          <w:color w:val="000000" w:themeColor="text1"/>
        </w:rPr>
        <w:t xml:space="preserve">3. </w:t>
      </w:r>
      <w:hyperlink w:anchor="P91" w:history="1">
        <w:r w:rsidRPr="00920B24">
          <w:rPr>
            <w:rFonts w:ascii="Times New Roman" w:hAnsi="Times New Roman" w:cs="Times New Roman"/>
            <w:color w:val="000000" w:themeColor="text1"/>
          </w:rPr>
          <w:t>Пункты 3</w:t>
        </w:r>
      </w:hyperlink>
      <w:r w:rsidRPr="00920B24">
        <w:rPr>
          <w:rFonts w:ascii="Times New Roman" w:hAnsi="Times New Roman" w:cs="Times New Roman"/>
          <w:color w:val="000000" w:themeColor="text1"/>
        </w:rPr>
        <w:t xml:space="preserve">, </w:t>
      </w:r>
      <w:hyperlink w:anchor="P99" w:history="1">
        <w:r w:rsidRPr="00920B24">
          <w:rPr>
            <w:rFonts w:ascii="Times New Roman" w:hAnsi="Times New Roman" w:cs="Times New Roman"/>
            <w:color w:val="000000" w:themeColor="text1"/>
          </w:rPr>
          <w:t>6</w:t>
        </w:r>
      </w:hyperlink>
      <w:r w:rsidRPr="00920B24">
        <w:rPr>
          <w:rFonts w:ascii="Times New Roman" w:hAnsi="Times New Roman" w:cs="Times New Roman"/>
          <w:color w:val="000000" w:themeColor="text1"/>
        </w:rPr>
        <w:t xml:space="preserve"> и </w:t>
      </w:r>
      <w:hyperlink w:anchor="P102" w:history="1">
        <w:r w:rsidRPr="00920B24">
          <w:rPr>
            <w:rFonts w:ascii="Times New Roman" w:hAnsi="Times New Roman" w:cs="Times New Roman"/>
            <w:color w:val="000000" w:themeColor="text1"/>
          </w:rPr>
          <w:t>7 статьи 5</w:t>
        </w:r>
      </w:hyperlink>
      <w:r w:rsidRPr="00920B24">
        <w:rPr>
          <w:rFonts w:ascii="Times New Roman" w:hAnsi="Times New Roman" w:cs="Times New Roman"/>
          <w:color w:val="000000" w:themeColor="text1"/>
        </w:rPr>
        <w:t xml:space="preserve">, </w:t>
      </w:r>
      <w:hyperlink w:anchor="P196" w:history="1">
        <w:r w:rsidRPr="00920B24">
          <w:rPr>
            <w:rFonts w:ascii="Times New Roman" w:hAnsi="Times New Roman" w:cs="Times New Roman"/>
            <w:color w:val="000000" w:themeColor="text1"/>
          </w:rPr>
          <w:t>статья 14</w:t>
        </w:r>
      </w:hyperlink>
      <w:r w:rsidRPr="00920B24">
        <w:rPr>
          <w:rFonts w:ascii="Times New Roman" w:hAnsi="Times New Roman" w:cs="Times New Roman"/>
          <w:color w:val="000000" w:themeColor="text1"/>
        </w:rPr>
        <w:t xml:space="preserve">, </w:t>
      </w:r>
      <w:hyperlink w:anchor="P234" w:history="1">
        <w:r w:rsidRPr="00920B24">
          <w:rPr>
            <w:rFonts w:ascii="Times New Roman" w:hAnsi="Times New Roman" w:cs="Times New Roman"/>
            <w:color w:val="000000" w:themeColor="text1"/>
          </w:rPr>
          <w:t>пункты 5</w:t>
        </w:r>
      </w:hyperlink>
      <w:r w:rsidRPr="00920B24">
        <w:rPr>
          <w:rFonts w:ascii="Times New Roman" w:hAnsi="Times New Roman" w:cs="Times New Roman"/>
          <w:color w:val="000000" w:themeColor="text1"/>
        </w:rPr>
        <w:t xml:space="preserve">, </w:t>
      </w:r>
      <w:hyperlink w:anchor="P237" w:history="1">
        <w:r w:rsidRPr="00920B24">
          <w:rPr>
            <w:rFonts w:ascii="Times New Roman" w:hAnsi="Times New Roman" w:cs="Times New Roman"/>
            <w:color w:val="000000" w:themeColor="text1"/>
          </w:rPr>
          <w:t>6</w:t>
        </w:r>
      </w:hyperlink>
      <w:r w:rsidRPr="00920B24">
        <w:rPr>
          <w:rFonts w:ascii="Times New Roman" w:hAnsi="Times New Roman" w:cs="Times New Roman"/>
          <w:color w:val="000000" w:themeColor="text1"/>
        </w:rPr>
        <w:t xml:space="preserve">, </w:t>
      </w:r>
      <w:hyperlink w:anchor="P241" w:history="1">
        <w:r w:rsidRPr="00920B24">
          <w:rPr>
            <w:rFonts w:ascii="Times New Roman" w:hAnsi="Times New Roman" w:cs="Times New Roman"/>
            <w:color w:val="000000" w:themeColor="text1"/>
          </w:rPr>
          <w:t>8</w:t>
        </w:r>
      </w:hyperlink>
      <w:r w:rsidRPr="00920B24">
        <w:rPr>
          <w:rFonts w:ascii="Times New Roman" w:hAnsi="Times New Roman" w:cs="Times New Roman"/>
          <w:color w:val="000000" w:themeColor="text1"/>
        </w:rPr>
        <w:t xml:space="preserve"> - </w:t>
      </w:r>
      <w:hyperlink w:anchor="P251" w:history="1">
        <w:r w:rsidRPr="00920B24">
          <w:rPr>
            <w:rFonts w:ascii="Times New Roman" w:hAnsi="Times New Roman" w:cs="Times New Roman"/>
            <w:color w:val="000000" w:themeColor="text1"/>
          </w:rPr>
          <w:t>10 статьи 16</w:t>
        </w:r>
      </w:hyperlink>
      <w:r w:rsidRPr="00920B24">
        <w:rPr>
          <w:rFonts w:ascii="Times New Roman" w:hAnsi="Times New Roman" w:cs="Times New Roman"/>
          <w:color w:val="000000" w:themeColor="text1"/>
        </w:rPr>
        <w:t xml:space="preserve"> настоящего Стандарта применяются с 1 января 2018 года.</w:t>
      </w:r>
    </w:p>
    <w:p w14:paraId="69E6D32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sidRPr="00920B24">
          <w:rPr>
            <w:rFonts w:ascii="Times New Roman" w:hAnsi="Times New Roman" w:cs="Times New Roman"/>
            <w:color w:val="000000" w:themeColor="text1"/>
          </w:rPr>
          <w:t>статьи 9</w:t>
        </w:r>
      </w:hyperlink>
      <w:r w:rsidRPr="00920B24">
        <w:rPr>
          <w:rFonts w:ascii="Times New Roman" w:hAnsi="Times New Roman" w:cs="Times New Roman"/>
          <w:color w:val="000000" w:themeColor="text1"/>
        </w:rPr>
        <w:t xml:space="preserve"> и </w:t>
      </w:r>
      <w:hyperlink w:anchor="P146" w:history="1">
        <w:r w:rsidRPr="00920B24">
          <w:rPr>
            <w:rFonts w:ascii="Times New Roman" w:hAnsi="Times New Roman" w:cs="Times New Roman"/>
            <w:color w:val="000000" w:themeColor="text1"/>
          </w:rPr>
          <w:t>пункта 2 статьи 10</w:t>
        </w:r>
      </w:hyperlink>
      <w:r w:rsidRPr="00920B24">
        <w:rPr>
          <w:rFonts w:ascii="Times New Roman" w:hAnsi="Times New Roman" w:cs="Times New Roman"/>
          <w:color w:val="000000" w:themeColor="text1"/>
        </w:rPr>
        <w:t xml:space="preserve"> настоящего Стандарта применяются с 1 января 2018 года.</w:t>
      </w:r>
    </w:p>
    <w:p w14:paraId="5740239D"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5. При расчете предельного уровня платежеспособности получателей финансовых услуг для целей </w:t>
      </w:r>
      <w:hyperlink w:anchor="P154" w:history="1">
        <w:r w:rsidRPr="00920B24">
          <w:rPr>
            <w:rFonts w:ascii="Times New Roman" w:hAnsi="Times New Roman" w:cs="Times New Roman"/>
            <w:color w:val="000000" w:themeColor="text1"/>
          </w:rPr>
          <w:t>пункта 3 статьи 10</w:t>
        </w:r>
      </w:hyperlink>
      <w:r w:rsidRPr="00920B24">
        <w:rPr>
          <w:rFonts w:ascii="Times New Roman" w:hAnsi="Times New Roman" w:cs="Times New Roman"/>
          <w:color w:val="000000" w:themeColor="text1"/>
        </w:rP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52A315B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8461CC"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52A8ACEB"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sidRPr="00920B24">
          <w:rPr>
            <w:rFonts w:ascii="Times New Roman" w:hAnsi="Times New Roman" w:cs="Times New Roman"/>
            <w:color w:val="000000" w:themeColor="text1"/>
          </w:rPr>
          <w:t>пункта 1 статьи 13</w:t>
        </w:r>
      </w:hyperlink>
      <w:r w:rsidRPr="00920B24">
        <w:rPr>
          <w:rFonts w:ascii="Times New Roman" w:hAnsi="Times New Roman" w:cs="Times New Roman"/>
          <w:color w:val="000000" w:themeColor="text1"/>
        </w:rPr>
        <w:t xml:space="preserve"> учитываются следующим образом:</w:t>
      </w:r>
    </w:p>
    <w:p w14:paraId="2BFE9D1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61DD86DF"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0A8BFB19"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w:t>
      </w:r>
      <w:r w:rsidRPr="00920B24">
        <w:rPr>
          <w:rFonts w:ascii="Times New Roman" w:hAnsi="Times New Roman" w:cs="Times New Roman"/>
          <w:color w:val="000000" w:themeColor="text1"/>
        </w:rPr>
        <w:lastRenderedPageBreak/>
        <w:t>организацией с 1 января 2019 года.</w:t>
      </w:r>
    </w:p>
    <w:p w14:paraId="372C98A4"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44E8AC03" w14:textId="77777777" w:rsidR="009C525B" w:rsidRPr="00920B24" w:rsidRDefault="009C525B">
      <w:pPr>
        <w:pStyle w:val="ConsPlusNormal"/>
        <w:spacing w:before="220"/>
        <w:ind w:firstLine="540"/>
        <w:jc w:val="both"/>
        <w:rPr>
          <w:rFonts w:ascii="Times New Roman" w:hAnsi="Times New Roman" w:cs="Times New Roman"/>
          <w:color w:val="000000" w:themeColor="text1"/>
        </w:rPr>
      </w:pPr>
      <w:r w:rsidRPr="00920B24">
        <w:rPr>
          <w:rFonts w:ascii="Times New Roman" w:hAnsi="Times New Roman" w:cs="Times New Roman"/>
          <w:color w:val="000000" w:themeColor="text1"/>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5" w:history="1">
        <w:r w:rsidRPr="00920B24">
          <w:rPr>
            <w:rFonts w:ascii="Times New Roman" w:hAnsi="Times New Roman" w:cs="Times New Roman"/>
            <w:color w:val="000000" w:themeColor="text1"/>
          </w:rPr>
          <w:t>законом</w:t>
        </w:r>
      </w:hyperlink>
      <w:r w:rsidRPr="00920B24">
        <w:rPr>
          <w:rFonts w:ascii="Times New Roman" w:hAnsi="Times New Roman" w:cs="Times New Roman"/>
          <w:color w:val="000000" w:themeColor="text1"/>
        </w:rPr>
        <w:t xml:space="preserve"> от 13 июля 2015 года N 223-ФЗ "О саморегулируемых организациях в сфере финансового рынка".</w:t>
      </w:r>
    </w:p>
    <w:p w14:paraId="2D1BC02A" w14:textId="77777777" w:rsidR="009C525B" w:rsidRPr="00920B24" w:rsidRDefault="009C525B">
      <w:pPr>
        <w:pStyle w:val="ConsPlusNormal"/>
        <w:jc w:val="both"/>
        <w:rPr>
          <w:rFonts w:ascii="Times New Roman" w:hAnsi="Times New Roman" w:cs="Times New Roman"/>
          <w:color w:val="000000" w:themeColor="text1"/>
        </w:rPr>
      </w:pPr>
    </w:p>
    <w:p w14:paraId="1CA7D344" w14:textId="77777777" w:rsidR="009C525B" w:rsidRPr="00920B24" w:rsidRDefault="009C525B">
      <w:pPr>
        <w:pStyle w:val="ConsPlusNormal"/>
        <w:jc w:val="both"/>
        <w:rPr>
          <w:rFonts w:ascii="Times New Roman" w:hAnsi="Times New Roman" w:cs="Times New Roman"/>
          <w:color w:val="000000" w:themeColor="text1"/>
        </w:rPr>
      </w:pPr>
    </w:p>
    <w:p w14:paraId="6D60A088" w14:textId="77777777" w:rsidR="009C525B" w:rsidRPr="00920B24" w:rsidRDefault="009C525B">
      <w:pPr>
        <w:pStyle w:val="ConsPlusNormal"/>
        <w:pBdr>
          <w:top w:val="single" w:sz="6" w:space="0" w:color="auto"/>
        </w:pBdr>
        <w:spacing w:before="100" w:after="100"/>
        <w:jc w:val="both"/>
        <w:rPr>
          <w:rFonts w:ascii="Times New Roman" w:hAnsi="Times New Roman" w:cs="Times New Roman"/>
          <w:color w:val="000000" w:themeColor="text1"/>
          <w:sz w:val="2"/>
          <w:szCs w:val="2"/>
        </w:rPr>
      </w:pPr>
    </w:p>
    <w:p w14:paraId="3BF1D902" w14:textId="77777777" w:rsidR="000951F7" w:rsidRPr="00920B24" w:rsidRDefault="000951F7">
      <w:pPr>
        <w:rPr>
          <w:rFonts w:ascii="Times New Roman" w:hAnsi="Times New Roman" w:cs="Times New Roman"/>
          <w:color w:val="000000" w:themeColor="text1"/>
        </w:rPr>
      </w:pPr>
    </w:p>
    <w:sectPr w:rsidR="000951F7" w:rsidRPr="00920B24" w:rsidSect="0061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5B"/>
    <w:rsid w:val="000951F7"/>
    <w:rsid w:val="00920B24"/>
    <w:rsid w:val="009C525B"/>
    <w:rsid w:val="00D9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8FD6"/>
  <w15:chartTrackingRefBased/>
  <w15:docId w15:val="{1712E946-E51B-4D48-B1C0-682381BB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5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52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729B4FC308261E43D4F0AF1033761E2BA285A2CB2850CFFB16D5963B670BCBCA38871B89A158CD1C78180D96A28CE5b5L" TargetMode="External"/><Relationship Id="rId13" Type="http://schemas.openxmlformats.org/officeDocument/2006/relationships/hyperlink" Target="consultantplus://offline/ref=E5DA5BAE7DD6B83E724E729B4FC308261F4AD1F1AC1133761E2BA285A2CB2850DDFB4ED9963C790ACDDF6ED65DEDbDL" TargetMode="External"/><Relationship Id="rId3" Type="http://schemas.openxmlformats.org/officeDocument/2006/relationships/webSettings" Target="webSettings.xml"/><Relationship Id="rId7" Type="http://schemas.openxmlformats.org/officeDocument/2006/relationships/hyperlink" Target="consultantplus://offline/ref=E5DA5BAE7DD6B83E724E729B4FC308261F4AD3F9AA1733761E2BA285A2CB2850CFFB16D59D6F364F98CC6CD141DDAC46C8027BE1b9L" TargetMode="External"/><Relationship Id="rId12" Type="http://schemas.openxmlformats.org/officeDocument/2006/relationships/hyperlink" Target="consultantplus://offline/ref=E5DA5BAE7DD6B83E724E729B4FC308261F4ADEFEA21533761E2BA285A2CB2850DDFB4ED9963C790ACDDF6ED65DEDb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DA5BAE7DD6B83E724E729B4FC308261F4AD1F1AC1133761E2BA285A2CB2850DDFB4ED9963C790ACDDF6ED65DEDbDL" TargetMode="External"/><Relationship Id="rId11" Type="http://schemas.openxmlformats.org/officeDocument/2006/relationships/hyperlink" Target="consultantplus://offline/ref=E5DA5BAE7DD6B83E724E729B4FC308261840D7FDAE1D6E7C1672AE87A5C47747C8B21AD4963B6608C6953D920AD1AC5FD40379061194A0E8bFL" TargetMode="External"/><Relationship Id="rId5" Type="http://schemas.openxmlformats.org/officeDocument/2006/relationships/hyperlink" Target="consultantplus://offline/ref=E5DA5BAE7DD6B83E724E729B4FC308261F4ADEFCAD1F33761E2BA285A2CB2850CFFB16D5963B6703C8CA38871B89A158CD1C78180D96A28CE5b5L" TargetMode="External"/><Relationship Id="rId15" Type="http://schemas.openxmlformats.org/officeDocument/2006/relationships/hyperlink" Target="consultantplus://offline/ref=E5DA5BAE7DD6B83E724E729B4FC308261F4ADEFCAD1F33761E2BA285A2CB2850DDFB4ED9963C790ACDDF6ED65DEDbDL" TargetMode="External"/><Relationship Id="rId10" Type="http://schemas.openxmlformats.org/officeDocument/2006/relationships/hyperlink" Target="consultantplus://offline/ref=E5DA5BAE7DD6B83E724E729B4FC308261840D7FDAE1D6E7C1672AE87A5C47747C8B21AD4963B6608C6953D920AD1AC5FD40379061194A0E8bFL" TargetMode="External"/><Relationship Id="rId4" Type="http://schemas.openxmlformats.org/officeDocument/2006/relationships/hyperlink" Target="consultantplus://offline/ref=E5DA5BAE7DD6B83E724E729B4FC308261F4ADEFCAD1F33761E2BA285A2CB2850CFFB16D5963B670DC5CA38871B89A158CD1C78180D96A28CE5b5L" TargetMode="External"/><Relationship Id="rId9" Type="http://schemas.openxmlformats.org/officeDocument/2006/relationships/hyperlink" Target="consultantplus://offline/ref=E5DA5BAE7DD6B83E724E729B4FC308261F4ADEFCAD1F33761E2BA285A2CB2850DDFB4ED9963C790ACDDF6ED65DEDbDL" TargetMode="External"/><Relationship Id="rId14" Type="http://schemas.openxmlformats.org/officeDocument/2006/relationships/hyperlink" Target="consultantplus://offline/ref=E5DA5BAE7DD6B83E724E729B4FC308261F4ADEF9A31533761E2BA285A2CB2850DDFB4ED9963C790ACDDF6ED65DED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10606</Words>
  <Characters>60459</Characters>
  <Application>Microsoft Office Word</Application>
  <DocSecurity>0</DocSecurity>
  <Lines>503</Lines>
  <Paragraphs>141</Paragraphs>
  <ScaleCrop>false</ScaleCrop>
  <Company/>
  <LinksUpToDate>false</LinksUpToDate>
  <CharactersWithSpaces>70924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Лилия Азатовна</dc:creator>
  <cp:keywords/>
  <dc:description/>
  <cp:lastModifiedBy>Хасанова Лилия Азатовна</cp:lastModifiedBy>
  <cp:revision>2</cp:revision>
  <dcterms:created xsi:type="dcterms:W3CDTF">2021-10-07T11:26:00Z</dcterms:created>
  <dcterms:modified xsi:type="dcterms:W3CDTF">2021-10-07T11:41:00Z</dcterms:modified>
</cp:coreProperties>
</file>